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56C" w:rsidRPr="00D4392E" w:rsidRDefault="0054556C">
      <w:pPr>
        <w:jc w:val="center"/>
        <w:rPr>
          <w:rFonts w:hAnsi="Times New Roman" w:cs="Times New Roman"/>
          <w:color w:val="000000"/>
          <w:sz w:val="24"/>
          <w:szCs w:val="24"/>
          <w:lang w:val="ru-RU"/>
        </w:rPr>
      </w:pPr>
    </w:p>
    <w:tbl>
      <w:tblPr>
        <w:tblW w:w="9289" w:type="dxa"/>
        <w:tblCellMar>
          <w:top w:w="15" w:type="dxa"/>
          <w:left w:w="15" w:type="dxa"/>
          <w:bottom w:w="15" w:type="dxa"/>
          <w:right w:w="15" w:type="dxa"/>
        </w:tblCellMar>
        <w:tblLook w:val="0600" w:firstRow="0" w:lastRow="0" w:firstColumn="0" w:lastColumn="0" w:noHBand="1" w:noVBand="1"/>
      </w:tblPr>
      <w:tblGrid>
        <w:gridCol w:w="4186"/>
        <w:gridCol w:w="5103"/>
      </w:tblGrid>
      <w:tr w:rsidR="0054556C" w:rsidRPr="00973842" w:rsidTr="00AC202F">
        <w:trPr>
          <w:trHeight w:val="10"/>
        </w:trPr>
        <w:tc>
          <w:tcPr>
            <w:tcW w:w="4186" w:type="dxa"/>
            <w:tcMar>
              <w:top w:w="75" w:type="dxa"/>
              <w:left w:w="75" w:type="dxa"/>
              <w:bottom w:w="75" w:type="dxa"/>
              <w:right w:w="75" w:type="dxa"/>
            </w:tcMar>
          </w:tcPr>
          <w:p w:rsidR="00DE0DF1" w:rsidRDefault="00DE0DF1" w:rsidP="00D4392E">
            <w:pPr>
              <w:rPr>
                <w:rFonts w:hAnsi="Times New Roman" w:cs="Times New Roman"/>
                <w:color w:val="000000"/>
                <w:sz w:val="24"/>
                <w:szCs w:val="24"/>
                <w:lang w:val="ru-RU"/>
              </w:rPr>
            </w:pPr>
            <w:r>
              <w:rPr>
                <w:rFonts w:hAnsi="Times New Roman" w:cs="Times New Roman"/>
                <w:color w:val="000000"/>
                <w:sz w:val="24"/>
                <w:szCs w:val="24"/>
                <w:lang w:val="ru-RU"/>
              </w:rPr>
              <w:t xml:space="preserve">Рассмотрено </w:t>
            </w:r>
          </w:p>
          <w:p w:rsidR="0054556C" w:rsidRPr="00D4392E" w:rsidRDefault="00DE0DF1" w:rsidP="00D4392E">
            <w:pPr>
              <w:rPr>
                <w:rFonts w:hAnsi="Times New Roman" w:cs="Times New Roman"/>
                <w:color w:val="000000"/>
                <w:sz w:val="24"/>
                <w:szCs w:val="24"/>
                <w:lang w:val="ru-RU"/>
              </w:rPr>
            </w:pPr>
            <w:r w:rsidRPr="00973842">
              <w:rPr>
                <w:rFonts w:hAnsi="Times New Roman" w:cs="Times New Roman"/>
                <w:color w:val="000000"/>
                <w:sz w:val="24"/>
                <w:szCs w:val="24"/>
                <w:lang w:val="ru-RU"/>
              </w:rPr>
              <w:t>на педагогическом</w:t>
            </w:r>
            <w:r w:rsidR="00D47ECD" w:rsidRPr="00973842">
              <w:rPr>
                <w:rFonts w:hAnsi="Times New Roman" w:cs="Times New Roman"/>
                <w:color w:val="000000"/>
                <w:sz w:val="24"/>
                <w:szCs w:val="24"/>
                <w:lang w:val="ru-RU"/>
              </w:rPr>
              <w:t xml:space="preserve"> совет</w:t>
            </w:r>
            <w:r w:rsidRPr="00973842">
              <w:rPr>
                <w:rFonts w:hAnsi="Times New Roman" w:cs="Times New Roman"/>
                <w:color w:val="000000"/>
                <w:sz w:val="24"/>
                <w:szCs w:val="24"/>
                <w:lang w:val="ru-RU"/>
              </w:rPr>
              <w:t>е</w:t>
            </w:r>
            <w:r w:rsidR="00D47ECD" w:rsidRPr="00973842">
              <w:rPr>
                <w:lang w:val="ru-RU"/>
              </w:rPr>
              <w:br/>
            </w:r>
            <w:r w:rsidR="00D47ECD" w:rsidRPr="00973842">
              <w:rPr>
                <w:rFonts w:hAnsi="Times New Roman" w:cs="Times New Roman"/>
                <w:color w:val="000000"/>
                <w:sz w:val="24"/>
                <w:szCs w:val="24"/>
                <w:lang w:val="ru-RU"/>
              </w:rPr>
              <w:t xml:space="preserve">МБОУ </w:t>
            </w:r>
            <w:r w:rsidR="00622285" w:rsidRPr="00973842">
              <w:rPr>
                <w:rFonts w:hAnsi="Times New Roman" w:cs="Times New Roman"/>
                <w:color w:val="000000"/>
                <w:sz w:val="24"/>
                <w:szCs w:val="24"/>
                <w:lang w:val="ru-RU"/>
              </w:rPr>
              <w:t>ОЦ АНТАРЕС</w:t>
            </w:r>
            <w:r w:rsidR="00D4392E" w:rsidRPr="00973842">
              <w:rPr>
                <w:rFonts w:hAnsi="Times New Roman" w:cs="Times New Roman"/>
                <w:color w:val="000000"/>
                <w:sz w:val="24"/>
                <w:szCs w:val="24"/>
                <w:lang w:val="ru-RU"/>
              </w:rPr>
              <w:t xml:space="preserve"> ПГО</w:t>
            </w:r>
            <w:r w:rsidR="00D47ECD" w:rsidRPr="00973842">
              <w:rPr>
                <w:lang w:val="ru-RU"/>
              </w:rPr>
              <w:br/>
            </w:r>
            <w:r w:rsidR="00D47ECD" w:rsidRPr="00973842">
              <w:rPr>
                <w:rFonts w:hAnsi="Times New Roman" w:cs="Times New Roman"/>
                <w:color w:val="000000"/>
                <w:sz w:val="24"/>
                <w:szCs w:val="24"/>
                <w:lang w:val="ru-RU"/>
              </w:rPr>
              <w:t>(протокол</w:t>
            </w:r>
            <w:r w:rsidR="00296229" w:rsidRPr="00973842">
              <w:rPr>
                <w:rFonts w:hAnsi="Times New Roman" w:cs="Times New Roman"/>
                <w:color w:val="000000"/>
                <w:sz w:val="24"/>
                <w:szCs w:val="24"/>
                <w:lang w:val="ru-RU"/>
              </w:rPr>
              <w:t xml:space="preserve"> №</w:t>
            </w:r>
            <w:r w:rsidR="00973842" w:rsidRPr="00973842">
              <w:rPr>
                <w:rFonts w:hAnsi="Times New Roman" w:cs="Times New Roman"/>
                <w:color w:val="000000"/>
                <w:sz w:val="24"/>
                <w:szCs w:val="24"/>
                <w:lang w:val="ru-RU"/>
              </w:rPr>
              <w:t xml:space="preserve"> 2</w:t>
            </w:r>
            <w:r w:rsidR="00296229" w:rsidRPr="00973842">
              <w:rPr>
                <w:rFonts w:hAnsi="Times New Roman" w:cs="Times New Roman"/>
                <w:color w:val="000000"/>
                <w:sz w:val="24"/>
                <w:szCs w:val="24"/>
                <w:lang w:val="ru-RU"/>
              </w:rPr>
              <w:t xml:space="preserve"> </w:t>
            </w:r>
            <w:r w:rsidR="00D47ECD" w:rsidRPr="00973842">
              <w:rPr>
                <w:rFonts w:hAnsi="Times New Roman" w:cs="Times New Roman"/>
                <w:color w:val="000000"/>
                <w:sz w:val="24"/>
                <w:szCs w:val="24"/>
                <w:lang w:val="ru-RU"/>
              </w:rPr>
              <w:t>от</w:t>
            </w:r>
            <w:r w:rsidR="00D4392E" w:rsidRPr="00973842">
              <w:rPr>
                <w:rFonts w:hAnsi="Times New Roman" w:cs="Times New Roman"/>
                <w:color w:val="000000"/>
                <w:sz w:val="24"/>
                <w:szCs w:val="24"/>
                <w:lang w:val="ru-RU"/>
              </w:rPr>
              <w:t xml:space="preserve"> </w:t>
            </w:r>
            <w:r w:rsidR="00296229" w:rsidRPr="00973842">
              <w:rPr>
                <w:rFonts w:hAnsi="Times New Roman" w:cs="Times New Roman"/>
                <w:color w:val="000000"/>
                <w:sz w:val="24"/>
                <w:szCs w:val="24"/>
                <w:lang w:val="ru-RU"/>
              </w:rPr>
              <w:t>31.0</w:t>
            </w:r>
            <w:r w:rsidR="00973842" w:rsidRPr="00973842">
              <w:rPr>
                <w:rFonts w:hAnsi="Times New Roman" w:cs="Times New Roman"/>
                <w:color w:val="000000"/>
                <w:sz w:val="24"/>
                <w:szCs w:val="24"/>
                <w:lang w:val="ru-RU"/>
              </w:rPr>
              <w:t>3</w:t>
            </w:r>
            <w:r w:rsidR="00296229" w:rsidRPr="00973842">
              <w:rPr>
                <w:rFonts w:hAnsi="Times New Roman" w:cs="Times New Roman"/>
                <w:color w:val="000000"/>
                <w:sz w:val="24"/>
                <w:szCs w:val="24"/>
                <w:lang w:val="ru-RU"/>
              </w:rPr>
              <w:t>.202</w:t>
            </w:r>
            <w:r w:rsidR="00AC202F" w:rsidRPr="00973842">
              <w:rPr>
                <w:rFonts w:hAnsi="Times New Roman" w:cs="Times New Roman"/>
                <w:color w:val="000000"/>
                <w:sz w:val="24"/>
                <w:szCs w:val="24"/>
                <w:lang w:val="ru-RU"/>
              </w:rPr>
              <w:t xml:space="preserve">3 </w:t>
            </w:r>
            <w:r w:rsidR="00296229" w:rsidRPr="00973842">
              <w:rPr>
                <w:rFonts w:hAnsi="Times New Roman" w:cs="Times New Roman"/>
                <w:color w:val="000000"/>
                <w:sz w:val="24"/>
                <w:szCs w:val="24"/>
                <w:lang w:val="ru-RU"/>
              </w:rPr>
              <w:t>г.</w:t>
            </w:r>
            <w:r w:rsidR="00D47ECD" w:rsidRPr="00973842">
              <w:rPr>
                <w:rFonts w:hAnsi="Times New Roman" w:cs="Times New Roman"/>
                <w:color w:val="000000"/>
                <w:sz w:val="24"/>
                <w:szCs w:val="24"/>
                <w:lang w:val="ru-RU"/>
              </w:rPr>
              <w:t>)</w:t>
            </w:r>
          </w:p>
        </w:tc>
        <w:tc>
          <w:tcPr>
            <w:tcW w:w="5103" w:type="dxa"/>
            <w:tcMar>
              <w:top w:w="75" w:type="dxa"/>
              <w:left w:w="75" w:type="dxa"/>
              <w:bottom w:w="75" w:type="dxa"/>
              <w:right w:w="75" w:type="dxa"/>
            </w:tcMar>
          </w:tcPr>
          <w:p w:rsidR="0054556C" w:rsidRDefault="000D3584" w:rsidP="00D4392E">
            <w:pPr>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rsidR="000D3584" w:rsidRDefault="000D3584" w:rsidP="00DE0DF1">
            <w:pPr>
              <w:jc w:val="right"/>
              <w:rPr>
                <w:rFonts w:hAnsi="Times New Roman" w:cs="Times New Roman"/>
                <w:color w:val="000000"/>
                <w:sz w:val="24"/>
                <w:szCs w:val="24"/>
                <w:lang w:val="ru-RU"/>
              </w:rPr>
            </w:pPr>
            <w:r>
              <w:rPr>
                <w:rFonts w:hAnsi="Times New Roman" w:cs="Times New Roman"/>
                <w:color w:val="000000"/>
                <w:sz w:val="24"/>
                <w:szCs w:val="24"/>
                <w:lang w:val="ru-RU"/>
              </w:rPr>
              <w:t>Д</w:t>
            </w:r>
            <w:r w:rsidR="00D47ECD" w:rsidRPr="00D4392E">
              <w:rPr>
                <w:rFonts w:hAnsi="Times New Roman" w:cs="Times New Roman"/>
                <w:color w:val="000000"/>
                <w:sz w:val="24"/>
                <w:szCs w:val="24"/>
                <w:lang w:val="ru-RU"/>
              </w:rPr>
              <w:t>иректор</w:t>
            </w:r>
            <w:r w:rsidR="00D47ECD" w:rsidRPr="00D4392E">
              <w:rPr>
                <w:lang w:val="ru-RU"/>
              </w:rPr>
              <w:br/>
            </w:r>
            <w:r w:rsidR="00D47ECD" w:rsidRPr="00D4392E">
              <w:rPr>
                <w:rFonts w:hAnsi="Times New Roman" w:cs="Times New Roman"/>
                <w:color w:val="000000"/>
                <w:sz w:val="24"/>
                <w:szCs w:val="24"/>
                <w:lang w:val="ru-RU"/>
              </w:rPr>
              <w:t xml:space="preserve">МБОУ </w:t>
            </w:r>
            <w:r w:rsidR="00C551EC">
              <w:rPr>
                <w:rFonts w:hAnsi="Times New Roman" w:cs="Times New Roman"/>
                <w:color w:val="000000"/>
                <w:sz w:val="24"/>
                <w:szCs w:val="24"/>
                <w:lang w:val="ru-RU"/>
              </w:rPr>
              <w:t xml:space="preserve">ОЦ АНТАРЕС </w:t>
            </w:r>
            <w:r w:rsidR="00D4392E">
              <w:rPr>
                <w:rFonts w:hAnsi="Times New Roman" w:cs="Times New Roman"/>
                <w:color w:val="000000"/>
                <w:sz w:val="24"/>
                <w:szCs w:val="24"/>
                <w:lang w:val="ru-RU"/>
              </w:rPr>
              <w:t>ПГО</w:t>
            </w:r>
          </w:p>
          <w:p w:rsidR="0054556C" w:rsidRPr="00D4392E" w:rsidRDefault="000D3584" w:rsidP="00DE0DF1">
            <w:pPr>
              <w:jc w:val="right"/>
              <w:rPr>
                <w:rFonts w:hAnsi="Times New Roman" w:cs="Times New Roman"/>
                <w:color w:val="000000"/>
                <w:sz w:val="24"/>
                <w:szCs w:val="24"/>
                <w:lang w:val="ru-RU"/>
              </w:rPr>
            </w:pPr>
            <w:r>
              <w:rPr>
                <w:rFonts w:hAnsi="Times New Roman" w:cs="Times New Roman"/>
                <w:color w:val="000000"/>
                <w:sz w:val="24"/>
                <w:szCs w:val="24"/>
                <w:lang w:val="ru-RU"/>
              </w:rPr>
              <w:t>Н.В.</w:t>
            </w:r>
            <w:r w:rsidR="000E63DD">
              <w:rPr>
                <w:rFonts w:hAnsi="Times New Roman" w:cs="Times New Roman"/>
                <w:color w:val="000000"/>
                <w:sz w:val="24"/>
                <w:szCs w:val="24"/>
                <w:lang w:val="ru-RU"/>
              </w:rPr>
              <w:t xml:space="preserve"> </w:t>
            </w:r>
            <w:r>
              <w:rPr>
                <w:rFonts w:hAnsi="Times New Roman" w:cs="Times New Roman"/>
                <w:color w:val="000000"/>
                <w:sz w:val="24"/>
                <w:szCs w:val="24"/>
                <w:lang w:val="ru-RU"/>
              </w:rPr>
              <w:t>Морозова</w:t>
            </w:r>
            <w:r w:rsidR="00D47ECD" w:rsidRPr="00D4392E">
              <w:rPr>
                <w:lang w:val="ru-RU"/>
              </w:rPr>
              <w:br/>
            </w:r>
            <w:r w:rsidR="000E63DD">
              <w:rPr>
                <w:rFonts w:hAnsi="Times New Roman" w:cs="Times New Roman"/>
                <w:color w:val="000000"/>
                <w:sz w:val="24"/>
                <w:szCs w:val="24"/>
                <w:lang w:val="ru-RU"/>
              </w:rPr>
              <w:t xml:space="preserve">Приказ </w:t>
            </w:r>
            <w:r w:rsidR="00973842">
              <w:rPr>
                <w:rFonts w:hAnsi="Times New Roman" w:cs="Times New Roman"/>
                <w:color w:val="000000"/>
                <w:sz w:val="24"/>
                <w:szCs w:val="24"/>
                <w:lang w:val="ru-RU"/>
              </w:rPr>
              <w:t>26/2</w:t>
            </w:r>
            <w:r w:rsidR="00AC202F">
              <w:rPr>
                <w:rFonts w:hAnsi="Times New Roman" w:cs="Times New Roman"/>
                <w:color w:val="000000"/>
                <w:sz w:val="24"/>
                <w:szCs w:val="24"/>
                <w:lang w:val="ru-RU"/>
              </w:rPr>
              <w:t xml:space="preserve">-а </w:t>
            </w:r>
            <w:r w:rsidR="00D47ECD" w:rsidRPr="00D4392E">
              <w:rPr>
                <w:rFonts w:hAnsi="Times New Roman" w:cs="Times New Roman"/>
                <w:color w:val="000000"/>
                <w:sz w:val="24"/>
                <w:szCs w:val="24"/>
                <w:lang w:val="ru-RU"/>
              </w:rPr>
              <w:t>от</w:t>
            </w:r>
            <w:r w:rsidR="00D4392E">
              <w:rPr>
                <w:rFonts w:hAnsi="Times New Roman" w:cs="Times New Roman"/>
                <w:color w:val="000000"/>
                <w:sz w:val="24"/>
                <w:szCs w:val="24"/>
                <w:lang w:val="ru-RU"/>
              </w:rPr>
              <w:t xml:space="preserve"> </w:t>
            </w:r>
            <w:r w:rsidR="00973842">
              <w:rPr>
                <w:rFonts w:hAnsi="Times New Roman" w:cs="Times New Roman"/>
                <w:color w:val="000000"/>
                <w:sz w:val="24"/>
                <w:szCs w:val="24"/>
                <w:lang w:val="ru-RU"/>
              </w:rPr>
              <w:t>31</w:t>
            </w:r>
            <w:r w:rsidR="00D4392E">
              <w:rPr>
                <w:rFonts w:hAnsi="Times New Roman" w:cs="Times New Roman"/>
                <w:color w:val="000000"/>
                <w:sz w:val="24"/>
                <w:szCs w:val="24"/>
                <w:lang w:val="ru-RU"/>
              </w:rPr>
              <w:t>.0</w:t>
            </w:r>
            <w:r w:rsidR="00973842">
              <w:rPr>
                <w:rFonts w:hAnsi="Times New Roman" w:cs="Times New Roman"/>
                <w:color w:val="000000"/>
                <w:sz w:val="24"/>
                <w:szCs w:val="24"/>
                <w:lang w:val="ru-RU"/>
              </w:rPr>
              <w:t>3</w:t>
            </w:r>
            <w:r w:rsidR="00D47ECD" w:rsidRPr="00D4392E">
              <w:rPr>
                <w:rFonts w:hAnsi="Times New Roman" w:cs="Times New Roman"/>
                <w:color w:val="000000"/>
                <w:sz w:val="24"/>
                <w:szCs w:val="24"/>
                <w:lang w:val="ru-RU"/>
              </w:rPr>
              <w:t>.202</w:t>
            </w:r>
            <w:r w:rsidR="000E63DD">
              <w:rPr>
                <w:rFonts w:hAnsi="Times New Roman" w:cs="Times New Roman"/>
                <w:color w:val="000000"/>
                <w:sz w:val="24"/>
                <w:szCs w:val="24"/>
                <w:lang w:val="ru-RU"/>
              </w:rPr>
              <w:t>3</w:t>
            </w:r>
            <w:r w:rsidR="00D47ECD" w:rsidRPr="00D4392E">
              <w:rPr>
                <w:rFonts w:hAnsi="Times New Roman" w:cs="Times New Roman"/>
                <w:color w:val="000000"/>
                <w:sz w:val="24"/>
                <w:szCs w:val="24"/>
                <w:lang w:val="ru-RU"/>
              </w:rPr>
              <w:t xml:space="preserve"> </w:t>
            </w:r>
          </w:p>
        </w:tc>
      </w:tr>
    </w:tbl>
    <w:p w:rsidR="0054556C" w:rsidRPr="00D4392E" w:rsidRDefault="0054556C">
      <w:pPr>
        <w:rPr>
          <w:rFonts w:hAnsi="Times New Roman" w:cs="Times New Roman"/>
          <w:color w:val="000000"/>
          <w:sz w:val="24"/>
          <w:szCs w:val="24"/>
          <w:lang w:val="ru-RU"/>
        </w:rPr>
      </w:pPr>
    </w:p>
    <w:p w:rsidR="00D4392E" w:rsidRDefault="00D47ECD">
      <w:pPr>
        <w:jc w:val="center"/>
        <w:rPr>
          <w:rFonts w:hAnsi="Times New Roman" w:cs="Times New Roman"/>
          <w:b/>
          <w:bCs/>
          <w:color w:val="000000"/>
          <w:sz w:val="24"/>
          <w:szCs w:val="24"/>
          <w:lang w:val="ru-RU"/>
        </w:rPr>
      </w:pPr>
      <w:r w:rsidRPr="00D4392E">
        <w:rPr>
          <w:rFonts w:hAnsi="Times New Roman" w:cs="Times New Roman"/>
          <w:b/>
          <w:bCs/>
          <w:color w:val="000000"/>
          <w:sz w:val="24"/>
          <w:szCs w:val="24"/>
          <w:lang w:val="ru-RU"/>
        </w:rPr>
        <w:t>Положение об использовании государственных символов</w:t>
      </w:r>
    </w:p>
    <w:p w:rsidR="0054556C" w:rsidRPr="00D4392E" w:rsidRDefault="00D47ECD">
      <w:pPr>
        <w:jc w:val="center"/>
        <w:rPr>
          <w:rFonts w:hAnsi="Times New Roman" w:cs="Times New Roman"/>
          <w:color w:val="000000"/>
          <w:sz w:val="24"/>
          <w:szCs w:val="24"/>
          <w:lang w:val="ru-RU"/>
        </w:rPr>
      </w:pPr>
      <w:r w:rsidRPr="00D4392E">
        <w:rPr>
          <w:rFonts w:hAnsi="Times New Roman" w:cs="Times New Roman"/>
          <w:b/>
          <w:bCs/>
          <w:color w:val="000000"/>
          <w:sz w:val="24"/>
          <w:szCs w:val="24"/>
          <w:lang w:val="ru-RU"/>
        </w:rPr>
        <w:t xml:space="preserve"> в МБОУ </w:t>
      </w:r>
      <w:r w:rsidR="00C551EC">
        <w:rPr>
          <w:rFonts w:hAnsi="Times New Roman" w:cs="Times New Roman"/>
          <w:b/>
          <w:bCs/>
          <w:color w:val="000000"/>
          <w:sz w:val="24"/>
          <w:szCs w:val="24"/>
          <w:lang w:val="ru-RU"/>
        </w:rPr>
        <w:t xml:space="preserve">ОЦ АНТАРЕС </w:t>
      </w:r>
      <w:r w:rsidR="00D4392E">
        <w:rPr>
          <w:rFonts w:hAnsi="Times New Roman" w:cs="Times New Roman"/>
          <w:b/>
          <w:bCs/>
          <w:color w:val="000000"/>
          <w:sz w:val="24"/>
          <w:szCs w:val="24"/>
          <w:lang w:val="ru-RU"/>
        </w:rPr>
        <w:t>ПГО</w:t>
      </w:r>
    </w:p>
    <w:p w:rsidR="0054556C" w:rsidRPr="00D4392E" w:rsidRDefault="00D47ECD">
      <w:pPr>
        <w:jc w:val="center"/>
        <w:rPr>
          <w:rFonts w:hAnsi="Times New Roman" w:cs="Times New Roman"/>
          <w:color w:val="000000"/>
          <w:sz w:val="24"/>
          <w:szCs w:val="24"/>
          <w:lang w:val="ru-RU"/>
        </w:rPr>
      </w:pPr>
      <w:r w:rsidRPr="00D4392E">
        <w:rPr>
          <w:rFonts w:hAnsi="Times New Roman" w:cs="Times New Roman"/>
          <w:b/>
          <w:bCs/>
          <w:color w:val="000000"/>
          <w:sz w:val="24"/>
          <w:szCs w:val="24"/>
          <w:lang w:val="ru-RU"/>
        </w:rPr>
        <w:t>1. Общие положения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 xml:space="preserve">1.1. Положение об использовании государственных символов в </w:t>
      </w:r>
      <w:r w:rsidR="00C551EC" w:rsidRPr="00D4392E">
        <w:rPr>
          <w:rFonts w:hAnsi="Times New Roman" w:cs="Times New Roman"/>
          <w:color w:val="000000"/>
          <w:sz w:val="24"/>
          <w:szCs w:val="24"/>
          <w:lang w:val="ru-RU"/>
        </w:rPr>
        <w:t xml:space="preserve">МБОУ </w:t>
      </w:r>
      <w:r w:rsidR="00C551EC">
        <w:rPr>
          <w:rFonts w:hAnsi="Times New Roman" w:cs="Times New Roman"/>
          <w:color w:val="000000"/>
          <w:sz w:val="24"/>
          <w:szCs w:val="24"/>
          <w:lang w:val="ru-RU"/>
        </w:rPr>
        <w:t>ОЦ АНТАРЕС ПГО</w:t>
      </w:r>
      <w:r w:rsidR="00D4392E">
        <w:rPr>
          <w:rFonts w:hAnsi="Times New Roman" w:cs="Times New Roman"/>
          <w:color w:val="000000"/>
          <w:sz w:val="24"/>
          <w:szCs w:val="24"/>
          <w:lang w:val="ru-RU"/>
        </w:rPr>
        <w:t xml:space="preserve"> </w:t>
      </w:r>
      <w:r w:rsidRPr="00D4392E">
        <w:rPr>
          <w:rFonts w:hAnsi="Times New Roman" w:cs="Times New Roman"/>
          <w:color w:val="000000"/>
          <w:sz w:val="24"/>
          <w:szCs w:val="24"/>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w:t>
      </w:r>
      <w:r w:rsidR="00C551EC" w:rsidRPr="00C551EC">
        <w:rPr>
          <w:rFonts w:hAnsi="Times New Roman" w:cs="Times New Roman"/>
          <w:color w:val="000000"/>
          <w:sz w:val="24"/>
          <w:szCs w:val="24"/>
          <w:lang w:val="ru-RU"/>
        </w:rPr>
        <w:t xml:space="preserve"> </w:t>
      </w:r>
      <w:r w:rsidR="00C551EC" w:rsidRPr="00D4392E">
        <w:rPr>
          <w:rFonts w:hAnsi="Times New Roman" w:cs="Times New Roman"/>
          <w:color w:val="000000"/>
          <w:sz w:val="24"/>
          <w:szCs w:val="24"/>
          <w:lang w:val="ru-RU"/>
        </w:rPr>
        <w:t xml:space="preserve">МБОУ </w:t>
      </w:r>
      <w:r w:rsidR="00C551EC">
        <w:rPr>
          <w:rFonts w:hAnsi="Times New Roman" w:cs="Times New Roman"/>
          <w:color w:val="000000"/>
          <w:sz w:val="24"/>
          <w:szCs w:val="24"/>
          <w:lang w:val="ru-RU"/>
        </w:rPr>
        <w:t>ОЦ АНТАРЕС ПГО</w:t>
      </w:r>
      <w:r w:rsidRPr="00D4392E">
        <w:rPr>
          <w:rFonts w:hAnsi="Times New Roman" w:cs="Times New Roman"/>
          <w:color w:val="000000"/>
          <w:sz w:val="24"/>
          <w:szCs w:val="24"/>
          <w:lang w:val="ru-RU"/>
        </w:rPr>
        <w:t xml:space="preserve"> (далее – образовательная организация).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 xml:space="preserve">Использование Герба с нарушением Федерального конституционного закона от 25.12.2000 № 2-ФКЗ «О Государственном гербе Российской Федерации», а также </w:t>
      </w:r>
      <w:r w:rsidRPr="00D4392E">
        <w:rPr>
          <w:rFonts w:hAnsi="Times New Roman" w:cs="Times New Roman"/>
          <w:color w:val="000000"/>
          <w:sz w:val="24"/>
          <w:szCs w:val="24"/>
          <w:lang w:val="ru-RU"/>
        </w:rPr>
        <w:lastRenderedPageBreak/>
        <w:t>надругательство над Государственным гербом Российской Федерации влечет за собой ответственность в соответствии с законодательством РФ.</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b/>
          <w:bCs/>
          <w:color w:val="000000"/>
          <w:sz w:val="24"/>
          <w:szCs w:val="24"/>
          <w:lang w:val="ru-RU"/>
        </w:rPr>
        <w:t>2. Использование Флага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2.4. Подъем Флага осуществляется по команде директора образовательной организации или ведущего мероприятия</w:t>
      </w:r>
      <w:r>
        <w:rPr>
          <w:rFonts w:hAnsi="Times New Roman" w:cs="Times New Roman"/>
          <w:color w:val="000000"/>
          <w:sz w:val="24"/>
          <w:szCs w:val="24"/>
        </w:rPr>
        <w:t> </w:t>
      </w:r>
      <w:r w:rsidRPr="00D4392E">
        <w:rPr>
          <w:rFonts w:hAnsi="Times New Roman" w:cs="Times New Roman"/>
          <w:color w:val="000000"/>
          <w:sz w:val="24"/>
          <w:szCs w:val="24"/>
          <w:lang w:val="ru-RU"/>
        </w:rPr>
        <w:t>при построении обучающихся и администрации образовательной организации</w:t>
      </w:r>
      <w:r>
        <w:rPr>
          <w:rFonts w:hAnsi="Times New Roman" w:cs="Times New Roman"/>
          <w:color w:val="000000"/>
          <w:sz w:val="24"/>
          <w:szCs w:val="24"/>
        </w:rPr>
        <w:t> </w:t>
      </w:r>
      <w:r w:rsidRPr="00D4392E">
        <w:rPr>
          <w:rFonts w:hAnsi="Times New Roman" w:cs="Times New Roman"/>
          <w:color w:val="000000"/>
          <w:sz w:val="24"/>
          <w:szCs w:val="24"/>
          <w:lang w:val="ru-RU"/>
        </w:rPr>
        <w:t>в соответствии с Регламентом, изложенным в приложении 1 к Положению.</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2.7. Полотнище Флага имеет длину 1,8 м и ширину 1,2 м.</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lastRenderedPageBreak/>
        <w:t>2.8. Спуск Флага производится дежурным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2.9. После спуска Флаг доставляется в комнату его хранения. При необходимости принимаются меры по его сушке и чистке.</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 xml:space="preserve">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2.11. В случае повреждения Флаг должен быть немедленно заменен запасным.</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b/>
          <w:bCs/>
          <w:color w:val="000000"/>
          <w:sz w:val="24"/>
          <w:szCs w:val="24"/>
          <w:lang w:val="ru-RU"/>
        </w:rPr>
        <w:t>3. Использование Гимна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54556C" w:rsidRDefault="00D47ECD" w:rsidP="00AA5BC2">
      <w:pPr>
        <w:jc w:val="both"/>
        <w:rPr>
          <w:rFonts w:hAnsi="Times New Roman" w:cs="Times New Roman"/>
          <w:color w:val="000000"/>
          <w:sz w:val="24"/>
          <w:szCs w:val="24"/>
        </w:rPr>
      </w:pPr>
      <w:r>
        <w:rPr>
          <w:rFonts w:hAnsi="Times New Roman" w:cs="Times New Roman"/>
          <w:color w:val="000000"/>
          <w:sz w:val="24"/>
          <w:szCs w:val="24"/>
        </w:rPr>
        <w:t xml:space="preserve">3.3. </w:t>
      </w:r>
      <w:proofErr w:type="spellStart"/>
      <w:r>
        <w:rPr>
          <w:rFonts w:hAnsi="Times New Roman" w:cs="Times New Roman"/>
          <w:color w:val="000000"/>
          <w:sz w:val="24"/>
          <w:szCs w:val="24"/>
        </w:rPr>
        <w:t>Гимн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исполняется</w:t>
      </w:r>
      <w:proofErr w:type="spellEnd"/>
      <w:r>
        <w:rPr>
          <w:rFonts w:hAnsi="Times New Roman" w:cs="Times New Roman"/>
          <w:color w:val="000000"/>
          <w:sz w:val="24"/>
          <w:szCs w:val="24"/>
        </w:rPr>
        <w:t>:</w:t>
      </w:r>
    </w:p>
    <w:p w:rsidR="0054556C" w:rsidRPr="00D4392E" w:rsidRDefault="00D47ECD" w:rsidP="00AA5BC2">
      <w:pPr>
        <w:numPr>
          <w:ilvl w:val="0"/>
          <w:numId w:val="1"/>
        </w:numPr>
        <w:ind w:left="780" w:right="180"/>
        <w:contextualSpacing/>
        <w:jc w:val="both"/>
        <w:rPr>
          <w:rFonts w:hAnsi="Times New Roman" w:cs="Times New Roman"/>
          <w:color w:val="000000"/>
          <w:sz w:val="24"/>
          <w:szCs w:val="24"/>
          <w:lang w:val="ru-RU"/>
        </w:rPr>
      </w:pPr>
      <w:r w:rsidRPr="00D4392E">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54556C" w:rsidRPr="00D4392E" w:rsidRDefault="00D47ECD" w:rsidP="00AA5BC2">
      <w:pPr>
        <w:numPr>
          <w:ilvl w:val="0"/>
          <w:numId w:val="1"/>
        </w:numPr>
        <w:ind w:left="780" w:right="180"/>
        <w:contextualSpacing/>
        <w:jc w:val="both"/>
        <w:rPr>
          <w:rFonts w:hAnsi="Times New Roman" w:cs="Times New Roman"/>
          <w:color w:val="000000"/>
          <w:sz w:val="24"/>
          <w:szCs w:val="24"/>
          <w:lang w:val="ru-RU"/>
        </w:rPr>
      </w:pPr>
      <w:r w:rsidRPr="00D4392E">
        <w:rPr>
          <w:rFonts w:hAnsi="Times New Roman" w:cs="Times New Roman"/>
          <w:color w:val="000000"/>
          <w:sz w:val="24"/>
          <w:szCs w:val="24"/>
          <w:lang w:val="ru-RU"/>
        </w:rPr>
        <w:lastRenderedPageBreak/>
        <w:t>при открытии памятников и памятных знаков, установленных по решению государственных органов и органов местного самоуправления;</w:t>
      </w:r>
    </w:p>
    <w:p w:rsidR="0054556C" w:rsidRPr="00D4392E" w:rsidRDefault="00D47ECD" w:rsidP="00AA5BC2">
      <w:pPr>
        <w:numPr>
          <w:ilvl w:val="0"/>
          <w:numId w:val="1"/>
        </w:numPr>
        <w:ind w:left="780" w:right="180"/>
        <w:contextualSpacing/>
        <w:jc w:val="both"/>
        <w:rPr>
          <w:rFonts w:hAnsi="Times New Roman" w:cs="Times New Roman"/>
          <w:color w:val="000000"/>
          <w:sz w:val="24"/>
          <w:szCs w:val="24"/>
          <w:lang w:val="ru-RU"/>
        </w:rPr>
      </w:pPr>
      <w:r w:rsidRPr="00D4392E">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54556C" w:rsidRPr="00D4392E" w:rsidRDefault="00D47ECD" w:rsidP="00AA5BC2">
      <w:pPr>
        <w:numPr>
          <w:ilvl w:val="0"/>
          <w:numId w:val="1"/>
        </w:numPr>
        <w:ind w:left="780" w:right="180"/>
        <w:jc w:val="both"/>
        <w:rPr>
          <w:rFonts w:hAnsi="Times New Roman" w:cs="Times New Roman"/>
          <w:color w:val="000000"/>
          <w:sz w:val="24"/>
          <w:szCs w:val="24"/>
          <w:lang w:val="ru-RU"/>
        </w:rPr>
      </w:pPr>
      <w:r w:rsidRPr="00D4392E">
        <w:rPr>
          <w:rFonts w:hAnsi="Times New Roman" w:cs="Times New Roman"/>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Гимн может исполняться в иных случаях во время торжественных мероприятий.</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w:t>
      </w:r>
      <w:r>
        <w:rPr>
          <w:rFonts w:hAnsi="Times New Roman" w:cs="Times New Roman"/>
          <w:color w:val="000000"/>
          <w:sz w:val="24"/>
          <w:szCs w:val="24"/>
        </w:rPr>
        <w:t> </w:t>
      </w:r>
      <w:r w:rsidRPr="00D4392E">
        <w:rPr>
          <w:rFonts w:hAnsi="Times New Roman" w:cs="Times New Roman"/>
          <w:color w:val="000000"/>
          <w:sz w:val="24"/>
          <w:szCs w:val="24"/>
          <w:lang w:val="ru-RU"/>
        </w:rPr>
        <w:t>либо подпевая исполнению.</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b/>
          <w:bCs/>
          <w:color w:val="000000"/>
          <w:sz w:val="24"/>
          <w:szCs w:val="24"/>
          <w:lang w:val="ru-RU"/>
        </w:rPr>
        <w:t>4. Использование Герба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lastRenderedPageBreak/>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54556C" w:rsidRDefault="0054556C"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Pr="00D4392E" w:rsidRDefault="000D3584" w:rsidP="00AA5BC2">
      <w:pPr>
        <w:jc w:val="both"/>
        <w:rPr>
          <w:rFonts w:hAnsi="Times New Roman" w:cs="Times New Roman"/>
          <w:color w:val="000000"/>
          <w:sz w:val="24"/>
          <w:szCs w:val="24"/>
          <w:lang w:val="ru-RU"/>
        </w:rPr>
      </w:pPr>
    </w:p>
    <w:p w:rsidR="00973842" w:rsidRDefault="00973842" w:rsidP="00837217">
      <w:pPr>
        <w:jc w:val="right"/>
        <w:rPr>
          <w:rFonts w:hAnsi="Times New Roman" w:cs="Times New Roman"/>
          <w:color w:val="000000"/>
          <w:sz w:val="24"/>
          <w:szCs w:val="24"/>
          <w:lang w:val="ru-RU"/>
        </w:rPr>
      </w:pPr>
    </w:p>
    <w:p w:rsidR="00973842" w:rsidRDefault="00973842" w:rsidP="00837217">
      <w:pPr>
        <w:jc w:val="right"/>
        <w:rPr>
          <w:rFonts w:hAnsi="Times New Roman" w:cs="Times New Roman"/>
          <w:color w:val="000000"/>
          <w:sz w:val="24"/>
          <w:szCs w:val="24"/>
          <w:lang w:val="ru-RU"/>
        </w:rPr>
      </w:pPr>
    </w:p>
    <w:p w:rsidR="00837217" w:rsidRDefault="00D47ECD" w:rsidP="00837217">
      <w:pPr>
        <w:jc w:val="right"/>
        <w:rPr>
          <w:rFonts w:hAnsi="Times New Roman" w:cs="Times New Roman"/>
          <w:color w:val="000000"/>
          <w:sz w:val="24"/>
          <w:szCs w:val="24"/>
          <w:lang w:val="ru-RU"/>
        </w:rPr>
      </w:pPr>
      <w:r w:rsidRPr="00D4392E">
        <w:rPr>
          <w:rFonts w:hAnsi="Times New Roman" w:cs="Times New Roman"/>
          <w:color w:val="000000"/>
          <w:sz w:val="24"/>
          <w:szCs w:val="24"/>
          <w:lang w:val="ru-RU"/>
        </w:rPr>
        <w:lastRenderedPageBreak/>
        <w:t>Приложение 1</w:t>
      </w:r>
    </w:p>
    <w:p w:rsidR="0054556C" w:rsidRPr="00D4392E" w:rsidRDefault="00D47ECD" w:rsidP="00837217">
      <w:pPr>
        <w:jc w:val="right"/>
        <w:rPr>
          <w:rFonts w:hAnsi="Times New Roman" w:cs="Times New Roman"/>
          <w:color w:val="000000"/>
          <w:sz w:val="24"/>
          <w:szCs w:val="24"/>
          <w:lang w:val="ru-RU"/>
        </w:rPr>
      </w:pPr>
      <w:r w:rsidRPr="00D4392E">
        <w:rPr>
          <w:rFonts w:hAnsi="Times New Roman" w:cs="Times New Roman"/>
          <w:color w:val="000000"/>
          <w:sz w:val="24"/>
          <w:szCs w:val="24"/>
          <w:lang w:val="ru-RU"/>
        </w:rPr>
        <w:t xml:space="preserve"> к Положению об использовании</w:t>
      </w:r>
      <w:r w:rsidRPr="00D4392E">
        <w:rPr>
          <w:lang w:val="ru-RU"/>
        </w:rPr>
        <w:br/>
      </w:r>
      <w:r w:rsidRPr="00D4392E">
        <w:rPr>
          <w:rFonts w:hAnsi="Times New Roman" w:cs="Times New Roman"/>
          <w:color w:val="000000"/>
          <w:sz w:val="24"/>
          <w:szCs w:val="24"/>
          <w:lang w:val="ru-RU"/>
        </w:rPr>
        <w:t>государственных символов</w:t>
      </w:r>
      <w:r w:rsidRPr="00D4392E">
        <w:rPr>
          <w:lang w:val="ru-RU"/>
        </w:rPr>
        <w:br/>
      </w:r>
      <w:r w:rsidRPr="00D4392E">
        <w:rPr>
          <w:rFonts w:hAnsi="Times New Roman" w:cs="Times New Roman"/>
          <w:color w:val="000000"/>
          <w:sz w:val="24"/>
          <w:szCs w:val="24"/>
          <w:lang w:val="ru-RU"/>
        </w:rPr>
        <w:t>в</w:t>
      </w:r>
      <w:r w:rsidR="00C551EC" w:rsidRPr="00C551EC">
        <w:rPr>
          <w:rFonts w:hAnsi="Times New Roman" w:cs="Times New Roman"/>
          <w:color w:val="000000"/>
          <w:sz w:val="24"/>
          <w:szCs w:val="24"/>
          <w:lang w:val="ru-RU"/>
        </w:rPr>
        <w:t xml:space="preserve"> </w:t>
      </w:r>
      <w:r w:rsidR="00C551EC" w:rsidRPr="00D4392E">
        <w:rPr>
          <w:rFonts w:hAnsi="Times New Roman" w:cs="Times New Roman"/>
          <w:color w:val="000000"/>
          <w:sz w:val="24"/>
          <w:szCs w:val="24"/>
          <w:lang w:val="ru-RU"/>
        </w:rPr>
        <w:t xml:space="preserve">МБОУ </w:t>
      </w:r>
      <w:r w:rsidR="00C551EC">
        <w:rPr>
          <w:rFonts w:hAnsi="Times New Roman" w:cs="Times New Roman"/>
          <w:color w:val="000000"/>
          <w:sz w:val="24"/>
          <w:szCs w:val="24"/>
          <w:lang w:val="ru-RU"/>
        </w:rPr>
        <w:t>ОЦ АНТАРЕС ПГО</w:t>
      </w:r>
      <w:r w:rsidRPr="00D4392E">
        <w:rPr>
          <w:rFonts w:hAnsi="Times New Roman" w:cs="Times New Roman"/>
          <w:color w:val="000000"/>
          <w:sz w:val="24"/>
          <w:szCs w:val="24"/>
          <w:lang w:val="ru-RU"/>
        </w:rPr>
        <w:t xml:space="preserve"> </w:t>
      </w:r>
    </w:p>
    <w:p w:rsidR="0054556C" w:rsidRPr="00D4392E" w:rsidRDefault="0054556C" w:rsidP="00AA5BC2">
      <w:pPr>
        <w:jc w:val="both"/>
        <w:rPr>
          <w:rFonts w:hAnsi="Times New Roman" w:cs="Times New Roman"/>
          <w:color w:val="000000"/>
          <w:sz w:val="24"/>
          <w:szCs w:val="24"/>
          <w:lang w:val="ru-RU"/>
        </w:rPr>
      </w:pPr>
    </w:p>
    <w:p w:rsidR="0054556C" w:rsidRPr="00D4392E" w:rsidRDefault="00D47ECD" w:rsidP="00C551EC">
      <w:pPr>
        <w:jc w:val="center"/>
        <w:rPr>
          <w:rFonts w:hAnsi="Times New Roman" w:cs="Times New Roman"/>
          <w:color w:val="000000"/>
          <w:sz w:val="24"/>
          <w:szCs w:val="24"/>
          <w:lang w:val="ru-RU"/>
        </w:rPr>
      </w:pPr>
      <w:r w:rsidRPr="00D4392E">
        <w:rPr>
          <w:rFonts w:hAnsi="Times New Roman" w:cs="Times New Roman"/>
          <w:b/>
          <w:bCs/>
          <w:color w:val="000000"/>
          <w:sz w:val="24"/>
          <w:szCs w:val="24"/>
          <w:lang w:val="ru-RU"/>
        </w:rPr>
        <w:t xml:space="preserve">Регламент подъема и спуска Государственного флага Российской Федерации в </w:t>
      </w:r>
      <w:r w:rsidR="00C551EC" w:rsidRPr="00C551EC">
        <w:rPr>
          <w:rFonts w:hAnsi="Times New Roman" w:cs="Times New Roman"/>
          <w:b/>
          <w:color w:val="000000"/>
          <w:sz w:val="24"/>
          <w:szCs w:val="24"/>
          <w:lang w:val="ru-RU"/>
        </w:rPr>
        <w:t>МБОУ ОЦ АНТАРЕС ПГО</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1. Назначенный обучающийся или работник</w:t>
      </w:r>
      <w:r>
        <w:rPr>
          <w:rFonts w:hAnsi="Times New Roman" w:cs="Times New Roman"/>
          <w:color w:val="000000"/>
          <w:sz w:val="24"/>
          <w:szCs w:val="24"/>
        </w:rPr>
        <w:t> </w:t>
      </w:r>
      <w:r w:rsidRPr="00D4392E">
        <w:rPr>
          <w:rFonts w:hAnsi="Times New Roman" w:cs="Times New Roman"/>
          <w:color w:val="000000"/>
          <w:sz w:val="24"/>
          <w:szCs w:val="24"/>
          <w:lang w:val="ru-RU"/>
        </w:rPr>
        <w:t>(знаменщик) получает Флаг у ответственного за хранение Флага, прибывает к установленному месту его подъема и прикрепляет Флаг к тросу мачты (флагштока).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 В назначенное время обучающиеся и административные работники образовательной организации выстраиваются на линейку.</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 Директор образовательной организации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4. Все присутствующие поворачивают голову в сторону Флага. По окончании исполнения Гимна и подъема Флага начинается основная часть мероприятия.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5. Для спуска Флага дежурный обучающийся или работник образовательной организации в присутствии ассистентов (или без них) спускает Флаг. При этом построение обучающихся и работников не производится, Гимн не исполняется.</w:t>
      </w:r>
    </w:p>
    <w:p w:rsidR="0054556C" w:rsidRDefault="0054556C" w:rsidP="00AA5BC2">
      <w:pPr>
        <w:jc w:val="both"/>
        <w:rPr>
          <w:rFonts w:hAnsi="Times New Roman" w:cs="Times New Roman"/>
          <w:color w:val="000000"/>
          <w:sz w:val="24"/>
          <w:szCs w:val="24"/>
          <w:lang w:val="ru-RU"/>
        </w:rPr>
      </w:pPr>
    </w:p>
    <w:p w:rsidR="00837217" w:rsidRDefault="00837217" w:rsidP="00AA5BC2">
      <w:pPr>
        <w:jc w:val="both"/>
        <w:rPr>
          <w:rFonts w:hAnsi="Times New Roman" w:cs="Times New Roman"/>
          <w:color w:val="000000"/>
          <w:sz w:val="24"/>
          <w:szCs w:val="24"/>
          <w:lang w:val="ru-RU"/>
        </w:rPr>
      </w:pPr>
    </w:p>
    <w:p w:rsidR="00837217" w:rsidRDefault="00837217"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0D3584" w:rsidRDefault="000D3584" w:rsidP="00AA5BC2">
      <w:pPr>
        <w:jc w:val="both"/>
        <w:rPr>
          <w:rFonts w:hAnsi="Times New Roman" w:cs="Times New Roman"/>
          <w:color w:val="000000"/>
          <w:sz w:val="24"/>
          <w:szCs w:val="24"/>
          <w:lang w:val="ru-RU"/>
        </w:rPr>
      </w:pPr>
    </w:p>
    <w:p w:rsidR="00837217" w:rsidRPr="00D4392E" w:rsidRDefault="00837217" w:rsidP="00AA5BC2">
      <w:pPr>
        <w:jc w:val="both"/>
        <w:rPr>
          <w:rFonts w:hAnsi="Times New Roman" w:cs="Times New Roman"/>
          <w:color w:val="000000"/>
          <w:sz w:val="24"/>
          <w:szCs w:val="24"/>
          <w:lang w:val="ru-RU"/>
        </w:rPr>
      </w:pPr>
    </w:p>
    <w:p w:rsidR="00837217" w:rsidRDefault="00D47ECD" w:rsidP="00837217">
      <w:pPr>
        <w:jc w:val="right"/>
        <w:rPr>
          <w:rFonts w:hAnsi="Times New Roman" w:cs="Times New Roman"/>
          <w:color w:val="000000"/>
          <w:sz w:val="24"/>
          <w:szCs w:val="24"/>
          <w:lang w:val="ru-RU"/>
        </w:rPr>
      </w:pPr>
      <w:r w:rsidRPr="00D4392E">
        <w:rPr>
          <w:rFonts w:hAnsi="Times New Roman" w:cs="Times New Roman"/>
          <w:color w:val="000000"/>
          <w:sz w:val="24"/>
          <w:szCs w:val="24"/>
          <w:lang w:val="ru-RU"/>
        </w:rPr>
        <w:lastRenderedPageBreak/>
        <w:t xml:space="preserve">Приложение 2 </w:t>
      </w:r>
    </w:p>
    <w:p w:rsidR="0054556C" w:rsidRPr="00D4392E" w:rsidRDefault="00D47ECD" w:rsidP="00837217">
      <w:pPr>
        <w:jc w:val="right"/>
        <w:rPr>
          <w:rFonts w:hAnsi="Times New Roman" w:cs="Times New Roman"/>
          <w:color w:val="000000"/>
          <w:sz w:val="24"/>
          <w:szCs w:val="24"/>
          <w:lang w:val="ru-RU"/>
        </w:rPr>
      </w:pPr>
      <w:r w:rsidRPr="00D4392E">
        <w:rPr>
          <w:rFonts w:hAnsi="Times New Roman" w:cs="Times New Roman"/>
          <w:color w:val="000000"/>
          <w:sz w:val="24"/>
          <w:szCs w:val="24"/>
          <w:lang w:val="ru-RU"/>
        </w:rPr>
        <w:t>к Положению об использовании</w:t>
      </w:r>
      <w:r w:rsidRPr="00D4392E">
        <w:rPr>
          <w:lang w:val="ru-RU"/>
        </w:rPr>
        <w:br/>
      </w:r>
      <w:r w:rsidRPr="00D4392E">
        <w:rPr>
          <w:rFonts w:hAnsi="Times New Roman" w:cs="Times New Roman"/>
          <w:color w:val="000000"/>
          <w:sz w:val="24"/>
          <w:szCs w:val="24"/>
          <w:lang w:val="ru-RU"/>
        </w:rPr>
        <w:t>государственных символов</w:t>
      </w:r>
      <w:r w:rsidRPr="00D4392E">
        <w:rPr>
          <w:lang w:val="ru-RU"/>
        </w:rPr>
        <w:br/>
      </w:r>
      <w:r w:rsidRPr="00D4392E">
        <w:rPr>
          <w:rFonts w:hAnsi="Times New Roman" w:cs="Times New Roman"/>
          <w:color w:val="000000"/>
          <w:sz w:val="24"/>
          <w:szCs w:val="24"/>
          <w:lang w:val="ru-RU"/>
        </w:rPr>
        <w:t xml:space="preserve">в </w:t>
      </w:r>
      <w:r w:rsidR="00C551EC" w:rsidRPr="00D4392E">
        <w:rPr>
          <w:rFonts w:hAnsi="Times New Roman" w:cs="Times New Roman"/>
          <w:color w:val="000000"/>
          <w:sz w:val="24"/>
          <w:szCs w:val="24"/>
          <w:lang w:val="ru-RU"/>
        </w:rPr>
        <w:t xml:space="preserve">МБОУ </w:t>
      </w:r>
      <w:r w:rsidR="00C551EC">
        <w:rPr>
          <w:rFonts w:hAnsi="Times New Roman" w:cs="Times New Roman"/>
          <w:color w:val="000000"/>
          <w:sz w:val="24"/>
          <w:szCs w:val="24"/>
          <w:lang w:val="ru-RU"/>
        </w:rPr>
        <w:t>ОЦ АНТАРЕС ПГО</w:t>
      </w:r>
    </w:p>
    <w:p w:rsidR="0054556C" w:rsidRPr="00D4392E" w:rsidRDefault="0054556C" w:rsidP="00AA5BC2">
      <w:pPr>
        <w:jc w:val="both"/>
        <w:rPr>
          <w:rFonts w:hAnsi="Times New Roman" w:cs="Times New Roman"/>
          <w:color w:val="000000"/>
          <w:sz w:val="24"/>
          <w:szCs w:val="24"/>
          <w:lang w:val="ru-RU"/>
        </w:rPr>
      </w:pP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b/>
          <w:bCs/>
          <w:color w:val="000000"/>
          <w:sz w:val="24"/>
          <w:szCs w:val="24"/>
          <w:lang w:val="ru-RU"/>
        </w:rPr>
        <w:t xml:space="preserve">Регламент вноса и выноса Государственного флага Российской Федерации в </w:t>
      </w:r>
      <w:r w:rsidR="00C551EC" w:rsidRPr="00C551EC">
        <w:rPr>
          <w:rFonts w:hAnsi="Times New Roman" w:cs="Times New Roman"/>
          <w:b/>
          <w:color w:val="000000"/>
          <w:sz w:val="24"/>
          <w:szCs w:val="24"/>
          <w:lang w:val="ru-RU"/>
        </w:rPr>
        <w:t>МБОУ ОЦ АНТАРЕС ПГО</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2. Знаменная группа несет Флаг к месту проведения мероприятия.</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D4392E">
        <w:rPr>
          <w:rFonts w:hAnsi="Times New Roman" w:cs="Times New Roman"/>
          <w:color w:val="000000"/>
          <w:sz w:val="24"/>
          <w:szCs w:val="24"/>
          <w:lang w:val="ru-RU"/>
        </w:rPr>
        <w:t>либо перед директором образовательной организации.</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54556C" w:rsidRPr="00D4392E" w:rsidRDefault="00D47ECD" w:rsidP="00AA5BC2">
      <w:pPr>
        <w:jc w:val="both"/>
        <w:rPr>
          <w:rFonts w:hAnsi="Times New Roman" w:cs="Times New Roman"/>
          <w:color w:val="000000"/>
          <w:sz w:val="24"/>
          <w:szCs w:val="24"/>
          <w:lang w:val="ru-RU"/>
        </w:rPr>
      </w:pPr>
      <w:r w:rsidRPr="00D4392E">
        <w:rPr>
          <w:rFonts w:hAnsi="Times New Roman" w:cs="Times New Roman"/>
          <w:color w:val="000000"/>
          <w:sz w:val="24"/>
          <w:szCs w:val="24"/>
          <w:lang w:val="ru-RU"/>
        </w:rPr>
        <w:t>8. После окончания церемонии руководитель знаменной группы отдает Флаг ответственному за хранение Флага.</w:t>
      </w:r>
    </w:p>
    <w:sectPr w:rsidR="0054556C" w:rsidRPr="00D4392E" w:rsidSect="00AA5BC2">
      <w:pgSz w:w="11907" w:h="16839"/>
      <w:pgMar w:top="42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9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10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D3584"/>
    <w:rsid w:val="000E63DD"/>
    <w:rsid w:val="001C2048"/>
    <w:rsid w:val="00296229"/>
    <w:rsid w:val="002D33B1"/>
    <w:rsid w:val="002D3591"/>
    <w:rsid w:val="003514A0"/>
    <w:rsid w:val="004F7E17"/>
    <w:rsid w:val="0054556C"/>
    <w:rsid w:val="005A05CE"/>
    <w:rsid w:val="00622285"/>
    <w:rsid w:val="00653AF6"/>
    <w:rsid w:val="006A1953"/>
    <w:rsid w:val="007D4128"/>
    <w:rsid w:val="00837217"/>
    <w:rsid w:val="0086324C"/>
    <w:rsid w:val="00973842"/>
    <w:rsid w:val="00AA5BC2"/>
    <w:rsid w:val="00AC202F"/>
    <w:rsid w:val="00B73A5A"/>
    <w:rsid w:val="00C44FDF"/>
    <w:rsid w:val="00C551EC"/>
    <w:rsid w:val="00C60DBF"/>
    <w:rsid w:val="00CE1B07"/>
    <w:rsid w:val="00D4392E"/>
    <w:rsid w:val="00D47ECD"/>
    <w:rsid w:val="00DB5175"/>
    <w:rsid w:val="00DE0DF1"/>
    <w:rsid w:val="00E438A1"/>
    <w:rsid w:val="00E860E3"/>
    <w:rsid w:val="00EF18FB"/>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C0D4"/>
  <w15:docId w15:val="{EBCD0A4A-3C25-4B58-87FB-492177C8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37217"/>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83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геля</dc:creator>
  <dc:description>Подготовлено экспертами Актион-МЦФЭР</dc:description>
  <cp:lastModifiedBy>Екатерина Крук</cp:lastModifiedBy>
  <cp:revision>3</cp:revision>
  <cp:lastPrinted>2023-06-14T03:59:00Z</cp:lastPrinted>
  <dcterms:created xsi:type="dcterms:W3CDTF">2023-06-14T03:42:00Z</dcterms:created>
  <dcterms:modified xsi:type="dcterms:W3CDTF">2023-06-14T04:08:00Z</dcterms:modified>
</cp:coreProperties>
</file>