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B0" w:rsidRPr="00B873B0" w:rsidRDefault="00CF5DD1" w:rsidP="00B873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</w:t>
      </w:r>
      <w:r w:rsidR="00B873B0"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ГОСУДАРСТВЕННОГО ЭКЗАМЕНА</w:t>
      </w:r>
      <w:r w:rsidR="00B873B0"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D17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МАТЕМАТИКЕ В </w:t>
      </w:r>
      <w:r w:rsidR="0089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 В 202</w:t>
      </w:r>
      <w:r w:rsidR="0089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F5DD1" w:rsidRPr="00B873B0" w:rsidRDefault="00B873B0" w:rsidP="00B873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F5DD1"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статистика результатов проведения</w:t>
      </w:r>
      <w:r w:rsidR="006D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</w:t>
      </w:r>
      <w:r w:rsidR="00CF5DD1"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в 202</w:t>
      </w:r>
      <w:r w:rsidR="0089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F5DD1"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F5DD1" w:rsidRPr="00B873B0" w:rsidRDefault="001727BD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по математике проводился </w:t>
      </w:r>
      <w:r w:rsidR="00CF5DD1"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освоенной учащимися программе основного общего образования.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</w:t>
      </w:r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классников, принявших участие в проведении</w:t>
      </w:r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proofErr w:type="gramEnd"/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71" w:rsidRPr="00B579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B57971" w:rsidRPr="00B579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чел)</w:t>
      </w:r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</w:t>
      </w:r>
      <w:r w:rsid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57971" w:rsidRPr="00B579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>(2 учащихся проходили аттестацию в форме ГВЭ)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по математике в целом оценивалось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7971" w:rsidRPr="00B579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балл, полученный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всех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задания базового уровня сложности –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71" w:rsidRPr="00B579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баллов,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уровня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баллов, высокого уровня – 4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proofErr w:type="gramEnd"/>
    </w:p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 1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участников</w:t>
      </w:r>
      <w:r w:rsidR="0005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общие результаты</w:t>
      </w:r>
      <w:r w:rsidR="0005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ДР-</w:t>
      </w:r>
      <w:r w:rsidR="00B57971" w:rsidRPr="00B57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05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="0005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математике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3"/>
        <w:gridCol w:w="2508"/>
      </w:tblGrid>
      <w:tr w:rsidR="00CF5DD1" w:rsidRPr="00B873B0" w:rsidTr="00CF5DD1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050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участников, чел.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1727BD" w:rsidRDefault="00B57971" w:rsidP="001727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proofErr w:type="spellStart"/>
            <w:r w:rsidR="00172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spellEnd"/>
          </w:p>
        </w:tc>
      </w:tr>
      <w:tr w:rsidR="00CF5DD1" w:rsidRPr="00B873B0" w:rsidTr="00CF5DD1">
        <w:trPr>
          <w:trHeight w:val="300"/>
        </w:trPr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установленный балл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1727BD" w:rsidRDefault="001727BD" w:rsidP="00050D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F5DD1" w:rsidRPr="00B873B0" w:rsidTr="00CF5DD1">
        <w:trPr>
          <w:trHeight w:val="300"/>
        </w:trPr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1B739A" w:rsidRDefault="001727BD" w:rsidP="001727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B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F5DD1" w:rsidRPr="00B873B0" w:rsidTr="00CF5DD1">
        <w:trPr>
          <w:trHeight w:val="300"/>
        </w:trPr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CF5D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пятибалльной шкале (отметка)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1727BD" w:rsidP="00050D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CF5DD1" w:rsidRPr="00B873B0" w:rsidTr="00CF5DD1">
        <w:trPr>
          <w:trHeight w:val="300"/>
        </w:trPr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CF5D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учащихся, не преодолевших минимальную границу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1727BD" w:rsidP="00050D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9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 по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по 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участник</w:t>
      </w:r>
      <w:r w:rsidR="0017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результатов участников по полученным отметкам приведено в таблице 2.</w:t>
      </w:r>
    </w:p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</w:t>
      </w:r>
      <w:r w:rsidR="0005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</w:p>
    <w:p w:rsidR="00CF5DD1" w:rsidRPr="00B873B0" w:rsidRDefault="00F238AF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Результаты выполнения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</w:t>
      </w:r>
      <w:proofErr w:type="gramEnd"/>
      <w:r w:rsidR="00CF5DD1"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5-бальной шкале(%)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7"/>
        <w:gridCol w:w="2317"/>
        <w:gridCol w:w="2316"/>
        <w:gridCol w:w="2316"/>
      </w:tblGrid>
      <w:tr w:rsidR="00CF5DD1" w:rsidRPr="00B873B0" w:rsidTr="00CF5DD1">
        <w:trPr>
          <w:trHeight w:val="75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участников,</w:t>
            </w:r>
            <w:r w:rsidR="006D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получивших "2"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участников,</w:t>
            </w:r>
            <w:r w:rsidR="006D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получивших "3"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участников,</w:t>
            </w:r>
            <w:r w:rsidR="006D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получивших "4"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участников,</w:t>
            </w:r>
            <w:r w:rsidR="006D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получивших "5"</w:t>
            </w:r>
          </w:p>
        </w:tc>
      </w:tr>
      <w:tr w:rsidR="00CF5DD1" w:rsidRPr="00B873B0" w:rsidTr="00CF5DD1">
        <w:trPr>
          <w:trHeight w:val="540"/>
        </w:trPr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DD1" w:rsidRPr="00B873B0" w:rsidRDefault="001727BD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DD1" w:rsidRPr="00B873B0" w:rsidRDefault="001727BD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CF5DD1"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DD1" w:rsidRPr="00B873B0" w:rsidRDefault="001727BD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CF5DD1"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</w:t>
      </w:r>
      <w:proofErr w:type="gramEnd"/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разрезе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оценок по ОО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(%)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2666"/>
        <w:gridCol w:w="3566"/>
      </w:tblGrid>
      <w:tr w:rsidR="00CF5DD1" w:rsidRPr="00B873B0" w:rsidTr="00CF5DD1">
        <w:trPr>
          <w:trHeight w:val="705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5DD1" w:rsidRPr="00B873B0" w:rsidRDefault="00CF5DD1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5DD1" w:rsidRPr="00B873B0" w:rsidRDefault="00CF5DD1" w:rsidP="00E924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участников, получивших отметку «2», %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5DD1" w:rsidRPr="00B873B0" w:rsidRDefault="00CF5DD1" w:rsidP="00E924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участников, получивших отметки «4» и «5»</w:t>
            </w:r>
            <w:r w:rsidR="00E9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(качество обучения), %</w:t>
            </w:r>
          </w:p>
        </w:tc>
      </w:tr>
      <w:tr w:rsidR="00CF5DD1" w:rsidRPr="00B873B0" w:rsidTr="00CF5DD1">
        <w:trPr>
          <w:trHeight w:val="315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F238AF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1727BD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DD1" w:rsidRPr="00B873B0" w:rsidRDefault="001727BD" w:rsidP="006D7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CF5DD1"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CF5DD1" w:rsidRPr="00B873B0" w:rsidRDefault="00CF5DD1" w:rsidP="00CF5DD1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CD9" w:rsidRDefault="006D7CD9" w:rsidP="006D7C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D9" w:rsidRPr="006D7CD9" w:rsidRDefault="006D7CD9" w:rsidP="006D7C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D1" w:rsidRPr="00B873B0" w:rsidRDefault="00CF5DD1" w:rsidP="00CF5DD1">
      <w:pPr>
        <w:numPr>
          <w:ilvl w:val="0"/>
          <w:numId w:val="2"/>
        </w:numPr>
        <w:spacing w:after="0" w:line="240" w:lineRule="auto"/>
        <w:ind w:left="0" w:firstLine="4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 структуры и содержания КИМ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(приказ Министерства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 № 1897 от 17.12.2010) с учётом Примерной основной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основного общего образования (одобрена решением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учебно-методического объединения по общему образованию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8.04.2015 № 1/15)).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17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для </w:t>
      </w:r>
      <w:r w:rsidR="00A175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состояла из двух частей: часть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содержала </w:t>
      </w:r>
      <w:r w:rsidR="00A1750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с кратким ответом, часть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заданий с развернутым ответом. КИМ включал в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2</w:t>
      </w:r>
      <w:r w:rsidR="00A175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из которых:</w:t>
      </w:r>
    </w:p>
    <w:p w:rsidR="00CF5DD1" w:rsidRPr="00B873B0" w:rsidRDefault="00A17508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F5DD1"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- базового уровня,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задания - повышенного уровня,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задания - высокого уровня.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диагностической работы отводилось 3 часа 55 минут.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первой части проверяли уровень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математических компетенций. При выполнении этих заданий обучающиеся должны продемонстрировать владение основными алгоритмами, знание и понимание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направлены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проверку владения материалом на повышенном и высоком уровнях из различных разделов математики. Их назначение — дифференцировать хорошо успевающих школьников по уровням подготовки, выявить наиболее подготовленных обучающихся, составляющих потенциальный</w:t>
      </w:r>
      <w:r w:rsidR="00E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профильных классов.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правильно выполненная работа оценивалась 3</w:t>
      </w:r>
      <w:r w:rsidR="00894B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 Перевод первичных баллов в отметки по пятибалльной шкале представлен в таблице.</w:t>
      </w:r>
    </w:p>
    <w:p w:rsidR="00CF5DD1" w:rsidRPr="00B873B0" w:rsidRDefault="00CF5DD1" w:rsidP="00CF5D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 первичных баллов по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математике</w:t>
      </w:r>
      <w:r w:rsidR="00E924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отметки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пятибалльной шкале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7"/>
        <w:gridCol w:w="1166"/>
        <w:gridCol w:w="1166"/>
        <w:gridCol w:w="1166"/>
        <w:gridCol w:w="1166"/>
      </w:tblGrid>
      <w:tr w:rsidR="00CF5DD1" w:rsidRPr="00B873B0" w:rsidTr="00CF5DD1">
        <w:trPr>
          <w:trHeight w:val="300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CF5DD1" w:rsidRPr="00B873B0" w:rsidTr="00CF5DD1">
        <w:trPr>
          <w:trHeight w:val="450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1B74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 w:rsidR="001B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456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5DD1" w:rsidRPr="00B873B0" w:rsidRDefault="00CF5DD1" w:rsidP="00A17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22-3</w:t>
            </w:r>
            <w:r w:rsidR="00A1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F5DD1" w:rsidRPr="00B873B0" w:rsidRDefault="00CF5DD1" w:rsidP="00CF5DD1">
      <w:pPr>
        <w:spacing w:after="0" w:line="240" w:lineRule="auto"/>
        <w:ind w:left="555" w:hanging="55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D1" w:rsidRPr="00B873B0" w:rsidRDefault="00CF5DD1" w:rsidP="00CF5DD1">
      <w:pPr>
        <w:numPr>
          <w:ilvl w:val="0"/>
          <w:numId w:val="3"/>
        </w:numPr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выполнения отдельных заданий</w:t>
      </w:r>
      <w:r w:rsidR="0045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групп заданий по математике</w:t>
      </w:r>
      <w:r w:rsidR="0017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статистического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4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 математике, в том числе процент выполнения заданий в группах, соответствующих итоговой оценке выполнения работы.</w:t>
      </w:r>
    </w:p>
    <w:p w:rsidR="00CF5DD1" w:rsidRPr="00B873B0" w:rsidRDefault="00CF5DD1" w:rsidP="00CF5DD1">
      <w:pPr>
        <w:spacing w:after="0" w:line="240" w:lineRule="auto"/>
        <w:ind w:left="555" w:hanging="55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</w:t>
      </w:r>
      <w:r w:rsidR="0045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</w:p>
    <w:p w:rsidR="00CF5DD1" w:rsidRPr="00B873B0" w:rsidRDefault="00CF5DD1" w:rsidP="00CF5DD1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Статистический анализ выполняемости заданий ДР-10</w:t>
      </w:r>
    </w:p>
    <w:p w:rsidR="00CF5DD1" w:rsidRPr="00B873B0" w:rsidRDefault="00CF5DD1" w:rsidP="00CF5DD1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математике в 202</w:t>
      </w:r>
      <w:r w:rsidR="00A17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8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</w:t>
      </w:r>
    </w:p>
    <w:tbl>
      <w:tblPr>
        <w:tblW w:w="964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3363"/>
        <w:gridCol w:w="1423"/>
        <w:gridCol w:w="1601"/>
        <w:gridCol w:w="592"/>
        <w:gridCol w:w="592"/>
        <w:gridCol w:w="592"/>
        <w:gridCol w:w="592"/>
      </w:tblGrid>
      <w:tr w:rsidR="0033785F" w:rsidRPr="0075295A" w:rsidTr="00B03257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3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12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сложности задания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13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выполнения</w:t>
            </w:r>
          </w:p>
        </w:tc>
        <w:tc>
          <w:tcPr>
            <w:tcW w:w="2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5F" w:rsidRPr="0075295A" w:rsidRDefault="0033785F" w:rsidP="001A6E5A">
            <w:pPr>
              <w:spacing w:after="0" w:line="240" w:lineRule="auto"/>
              <w:ind w:left="13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группах, получивших отметку</w:t>
            </w:r>
          </w:p>
        </w:tc>
      </w:tr>
      <w:tr w:rsidR="0033785F" w:rsidRPr="0075295A" w:rsidTr="00963410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3785F" w:rsidRPr="0075295A" w:rsidTr="00963410">
        <w:trPr>
          <w:trHeight w:val="192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1727BD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81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1727BD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0571A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84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99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98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Решать несложные практические расчетные задачи / применять полученные результаты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рациональными числами / выполнять арифметические действия с рациональными числами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854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числа / осуществлять прикидку арифметического квадратного корня из числа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05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Обыкновенные дроби, степень с целым показателем / выполнять действия со степенями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BD7289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Линейное уравнение / решать линейные уравнения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232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Вероятность / находить вероятность случайного события в простейшем случае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Линейная функция / устанавливать соответствие между знаками коэффициентов</w:t>
            </w:r>
            <w:r w:rsidR="00CD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и графиками функции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текстовой задачи арифметическим способом / находить значение буквенного выражения, подставляя числовые </w:t>
            </w:r>
            <w:r w:rsidRPr="00752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60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Квадратное неравенство / решать</w:t>
            </w:r>
            <w:r w:rsidR="00CD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неравенства, применять графические представления при решении линейных неравенств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26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Прикладная задача с прогрессией / решать задачу с применением формулы общего члена и суммы нескольких первых членов прогрессии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854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58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Треугольник, внешний угол треугольника, смежные углы / решать планиметрическую задачу на нахождение величин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94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Квадрат, окружность, вписанная в квадрат / решать планиметрическую задачу на нахождение величин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90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Параллелограмм, площадь параллелограмма / решать планиметрическую задачу на нахождение площади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85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 / решать планиметрическую задачу на нахождение величин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854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90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Выбор верного утверждения / оценивать логическую правильность рассуждений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D83A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845C98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CD5C0C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24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Уравнение, замена переменной в уравнении / решать уравнение, осуществляя необходимые подстановки и преобразования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09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Решение текстовой задачи алгебраическим способом / решать текстовые задачи алгебраическим способом, интерпретировать полученный результат исходя из формулировки задачи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CF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57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Кусочно-заданная функция, график функции / строить графики изученных функций, отвечать на вопросы по графику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80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Параллелограмм, биссектриса угла параллелограмма / решать планиметрическую задачу на нахождение величин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840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Трапеция, диагональ трапеции / проводить доказательные рассуждения при решении задачи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2A6601" w:rsidP="00B80A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2A6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2A6601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42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95A">
              <w:rPr>
                <w:rFonts w:ascii="Times New Roman" w:hAnsi="Times New Roman" w:cs="Times New Roman"/>
                <w:sz w:val="28"/>
                <w:szCs w:val="28"/>
              </w:rPr>
              <w:t>Выпуклый четырехугольник / решать планиметрическую задачу на нахождение величин, проводить доказательные рассуждения при решении задачи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785F" w:rsidRPr="0075295A" w:rsidTr="00963410">
        <w:trPr>
          <w:trHeight w:val="1425"/>
        </w:trPr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85F" w:rsidRPr="0075295A" w:rsidRDefault="0033785F" w:rsidP="001A6E5A">
            <w:pPr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85F" w:rsidRPr="0075295A" w:rsidRDefault="0033785F" w:rsidP="002D5C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85F" w:rsidRPr="0075295A" w:rsidRDefault="0033785F" w:rsidP="00664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85F" w:rsidRPr="00C370E8" w:rsidRDefault="0033785F" w:rsidP="00490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F5DD1" w:rsidRPr="00B873B0" w:rsidRDefault="00CF5DD1" w:rsidP="00CF5DD1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D1" w:rsidRPr="00B873B0" w:rsidRDefault="00CF5DD1" w:rsidP="00CF5DD1">
      <w:pPr>
        <w:numPr>
          <w:ilvl w:val="0"/>
          <w:numId w:val="4"/>
        </w:numPr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рекомендации</w:t>
      </w:r>
      <w:r w:rsidR="0059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</w:t>
      </w:r>
      <w:r w:rsidR="00095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в 202</w:t>
      </w:r>
      <w:r w:rsidR="0006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году.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тестовой части (задания 1-5)</w:t>
      </w:r>
    </w:p>
    <w:p w:rsidR="00CF5DD1" w:rsidRPr="00B873B0" w:rsidRDefault="00CF5DD1" w:rsidP="00CF5DD1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затруднительными для выполнения оказались практико-ориентированные (задание 4, 5).</w:t>
      </w:r>
      <w:proofErr w:type="gram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заданий показать способность обучающихся анализировать задачу, имеющуюся практическую значимость, выводить и использовать тематическую формулу для выполнения заданий.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тестовой части модуля «Алгебра»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(задания 6 – 15)</w:t>
      </w:r>
    </w:p>
    <w:p w:rsidR="00CF5DD1" w:rsidRPr="00B873B0" w:rsidRDefault="00CF5DD1" w:rsidP="00CF5DD1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для </w:t>
      </w:r>
      <w:proofErr w:type="gram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вызвали задания на вычисления и преобразования (задание 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Основная цель заданий:</w:t>
      </w:r>
      <w:r w:rsidR="005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практические расчёты и выполнять преобразования алгебраических выражений.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тестовой части модуля «Геометрия»</w:t>
      </w:r>
    </w:p>
    <w:p w:rsidR="00CF5DD1" w:rsidRPr="00B873B0" w:rsidRDefault="00CF5DD1" w:rsidP="00CF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(задания 16 – </w:t>
      </w:r>
      <w:r w:rsidR="0006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5DD1" w:rsidRPr="00543212" w:rsidRDefault="00543212" w:rsidP="007A1C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для </w:t>
      </w:r>
      <w:proofErr w:type="gram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заданий: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r w:rsidR="007A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 </w:t>
      </w:r>
      <w:r w:rsidRPr="0054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геометрическими фигурами, координатами и векторами</w:t>
      </w:r>
      <w:r w:rsidRPr="0054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DD1" w:rsidRPr="00B873B0" w:rsidRDefault="00CF5DD1" w:rsidP="005908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части с развернутым ответом (задания 2</w:t>
      </w:r>
      <w:r w:rsidR="0006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0-25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5DD1" w:rsidRPr="00B873B0" w:rsidRDefault="00CF5DD1" w:rsidP="00CF5DD1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Вданной</w:t>
      </w:r>
      <w:proofErr w:type="spell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диагностической работ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выполнения второй части очень низкий.</w:t>
      </w:r>
    </w:p>
    <w:p w:rsidR="00CF5DD1" w:rsidRDefault="00CF5DD1" w:rsidP="00CF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</w:t>
      </w:r>
      <w:r w:rsidR="0006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контролирующее умение выполнять преобразование алгебраических выражений, решать уравнения, неравенства и их системы, выполнил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5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Затруднение вызвало алгебраическое преобразование, с помощью которого можно упростить уравнение и привести к знакомому виду.</w:t>
      </w:r>
    </w:p>
    <w:p w:rsidR="00C57201" w:rsidRDefault="00C57201" w:rsidP="00C57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201" w:rsidRDefault="00C57201" w:rsidP="00C572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контролирующее умение</w:t>
      </w:r>
      <w:r w:rsidRPr="0075295A">
        <w:rPr>
          <w:rFonts w:ascii="Times New Roman" w:hAnsi="Times New Roman" w:cs="Times New Roman"/>
          <w:sz w:val="28"/>
          <w:szCs w:val="28"/>
        </w:rPr>
        <w:t xml:space="preserve"> решать текстовые задачи алгебраическим способом, интерпретировать полученный результат исходя из формулировки задачи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%). Затруднение вызвало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решение дробно-рационального уравнения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201" w:rsidRPr="00B873B0" w:rsidRDefault="00C57201" w:rsidP="00CF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D1" w:rsidRPr="00B873B0" w:rsidRDefault="00CF5DD1" w:rsidP="00CF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</w:t>
      </w:r>
      <w:r w:rsidR="0006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контролирующее проведение доказательных рассуждений при решении задач, умение выполнять действия с геометрическими фигурами, выполнил</w:t>
      </w:r>
      <w:r w:rsidR="007A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 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CF5DD1" w:rsidRPr="00B873B0" w:rsidRDefault="00CF5DD1" w:rsidP="00CF5D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задани</w:t>
      </w:r>
      <w:r w:rsidR="00C5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части небыли выполнены.</w:t>
      </w:r>
    </w:p>
    <w:p w:rsidR="00CF5DD1" w:rsidRPr="00B873B0" w:rsidRDefault="00CF5DD1" w:rsidP="00CF5DD1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выполнения отдельных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в 202</w:t>
      </w:r>
      <w:r w:rsidR="000646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подтверждает тенденцию, выявленную при проведении ОГЭ в 9 классах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предыдущие годы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свидетельствует о налич</w:t>
      </w:r>
      <w:proofErr w:type="gramStart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затруднений вызванных невнимательным анализом условий текстовых задач, неумением строить чертеж для решения геометрической задачи, строить простейшие математические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задачи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Отработке заданиям указанного типа необходимо уделить дополнительное внимание при реализации образовательных программ в 9 классах и подготовке де</w:t>
      </w:r>
      <w:r w:rsidR="0006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тиклассников к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сдаче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572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контроле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геометрии и отработке заданий на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особенно необходимо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зачетный метод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 направленный на отработку навыка построения доказательных рассуждений при решении геометрических задач.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преподавания математики в 9 классах и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подготовки обучающихся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572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вопросы, вызвавшие затруднение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7A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вятиклассников при выполнении </w:t>
      </w:r>
      <w:r w:rsidR="00C57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ОГЭ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перечень тем на повторение при обучении дисциплин математического цикла;</w:t>
      </w:r>
    </w:p>
    <w:p w:rsidR="00CF5DD1" w:rsidRPr="00B873B0" w:rsidRDefault="00CF5DD1" w:rsidP="00CF5DD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</w:t>
      </w:r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правильного выполнения заданий указанного типа;</w:t>
      </w:r>
    </w:p>
    <w:p w:rsidR="004C171A" w:rsidRDefault="00CF5DD1" w:rsidP="004C171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навыков решения геометрических задач уделять внимание правильности построения чертежа и постро</w:t>
      </w:r>
      <w:r w:rsidR="004C17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доказательного рассуждения;</w:t>
      </w:r>
      <w:bookmarkStart w:id="0" w:name="_GoBack"/>
      <w:bookmarkEnd w:id="0"/>
    </w:p>
    <w:p w:rsidR="004C171A" w:rsidRDefault="004C171A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61BE" w:rsidRPr="005E3E25">
        <w:rPr>
          <w:rFonts w:ascii="Times New Roman" w:hAnsi="Times New Roman" w:cs="Times New Roman"/>
          <w:sz w:val="28"/>
          <w:szCs w:val="28"/>
        </w:rPr>
        <w:t>емы, в которых учащиеся допустили ошибки, включить в систему повторения и отработать на факультативных занятия</w:t>
      </w:r>
      <w:proofErr w:type="gramStart"/>
      <w:r w:rsidR="001F61BE" w:rsidRPr="005E3E25">
        <w:rPr>
          <w:rFonts w:ascii="Times New Roman" w:hAnsi="Times New Roman" w:cs="Times New Roman"/>
          <w:sz w:val="28"/>
          <w:szCs w:val="28"/>
        </w:rPr>
        <w:t>х</w:t>
      </w:r>
      <w:r w:rsidR="007A1C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1C06">
        <w:rPr>
          <w:rFonts w:ascii="Times New Roman" w:hAnsi="Times New Roman" w:cs="Times New Roman"/>
          <w:sz w:val="28"/>
          <w:szCs w:val="28"/>
        </w:rPr>
        <w:t>консультациях)</w:t>
      </w:r>
      <w:r w:rsidR="001F61BE" w:rsidRPr="005E3E25">
        <w:rPr>
          <w:rFonts w:ascii="Times New Roman" w:hAnsi="Times New Roman" w:cs="Times New Roman"/>
          <w:sz w:val="28"/>
          <w:szCs w:val="28"/>
        </w:rPr>
        <w:t xml:space="preserve"> по подготовке к </w:t>
      </w:r>
      <w:r w:rsidR="000646C3">
        <w:rPr>
          <w:rFonts w:ascii="Times New Roman" w:hAnsi="Times New Roman" w:cs="Times New Roman"/>
          <w:sz w:val="28"/>
          <w:szCs w:val="28"/>
        </w:rPr>
        <w:t>О</w:t>
      </w:r>
      <w:r w:rsidR="001F61BE" w:rsidRPr="005E3E25">
        <w:rPr>
          <w:rFonts w:ascii="Times New Roman" w:hAnsi="Times New Roman" w:cs="Times New Roman"/>
          <w:sz w:val="28"/>
          <w:szCs w:val="28"/>
        </w:rPr>
        <w:t>ГЭ, с целью устранения пробелов в знаниях;</w:t>
      </w:r>
    </w:p>
    <w:p w:rsidR="004C171A" w:rsidRDefault="004C171A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61BE" w:rsidRPr="005E3E25">
        <w:rPr>
          <w:rFonts w:ascii="Times New Roman" w:hAnsi="Times New Roman" w:cs="Times New Roman"/>
          <w:sz w:val="28"/>
          <w:szCs w:val="28"/>
        </w:rPr>
        <w:t xml:space="preserve">а заседании МО учителей математики проанализировать результаты </w:t>
      </w:r>
      <w:r w:rsidR="00C57201">
        <w:rPr>
          <w:rFonts w:ascii="Times New Roman" w:hAnsi="Times New Roman" w:cs="Times New Roman"/>
          <w:sz w:val="28"/>
          <w:szCs w:val="28"/>
        </w:rPr>
        <w:t>ОГЭ 2022</w:t>
      </w:r>
      <w:r w:rsidR="001F61BE" w:rsidRPr="005E3E25">
        <w:rPr>
          <w:rFonts w:ascii="Times New Roman" w:hAnsi="Times New Roman" w:cs="Times New Roman"/>
          <w:sz w:val="28"/>
          <w:szCs w:val="28"/>
        </w:rPr>
        <w:t xml:space="preserve"> по математике, разработать план мероприятий по повышению качества знаний учащихся;</w:t>
      </w:r>
    </w:p>
    <w:p w:rsidR="004C171A" w:rsidRDefault="004C171A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61BE" w:rsidRPr="005E3E25">
        <w:rPr>
          <w:rFonts w:ascii="Times New Roman" w:hAnsi="Times New Roman" w:cs="Times New Roman"/>
          <w:sz w:val="28"/>
          <w:szCs w:val="28"/>
        </w:rPr>
        <w:t>азработать индивидуальные  маршрутные листы для учащихся, группы «риск</w:t>
      </w:r>
      <w:r>
        <w:rPr>
          <w:rFonts w:ascii="Times New Roman" w:hAnsi="Times New Roman" w:cs="Times New Roman"/>
          <w:sz w:val="28"/>
          <w:szCs w:val="28"/>
        </w:rPr>
        <w:t>а» и для потенциальных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171A" w:rsidRDefault="004C171A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61BE" w:rsidRPr="005E3E25">
        <w:rPr>
          <w:rFonts w:ascii="Times New Roman" w:hAnsi="Times New Roman" w:cs="Times New Roman"/>
          <w:sz w:val="28"/>
          <w:szCs w:val="28"/>
        </w:rPr>
        <w:t>казать методическую поддержку учителям математики в подготовке обучающихся группы</w:t>
      </w:r>
      <w:r w:rsidR="001F61BE">
        <w:rPr>
          <w:rFonts w:ascii="Times New Roman" w:hAnsi="Times New Roman" w:cs="Times New Roman"/>
          <w:sz w:val="28"/>
          <w:szCs w:val="28"/>
        </w:rPr>
        <w:t xml:space="preserve"> </w:t>
      </w:r>
      <w:r w:rsidR="001F61BE" w:rsidRPr="005E3E25">
        <w:rPr>
          <w:rFonts w:ascii="Times New Roman" w:hAnsi="Times New Roman" w:cs="Times New Roman"/>
          <w:sz w:val="28"/>
          <w:szCs w:val="28"/>
        </w:rPr>
        <w:t xml:space="preserve">«риска» и учащимся, набравшим </w:t>
      </w:r>
      <w:r>
        <w:rPr>
          <w:rFonts w:ascii="Times New Roman" w:hAnsi="Times New Roman" w:cs="Times New Roman"/>
          <w:sz w:val="28"/>
          <w:szCs w:val="28"/>
        </w:rPr>
        <w:t xml:space="preserve">высокие баллы по результатам </w:t>
      </w:r>
      <w:r w:rsidR="001F61BE" w:rsidRPr="005E3E25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C57201">
        <w:rPr>
          <w:rFonts w:ascii="Times New Roman" w:hAnsi="Times New Roman" w:cs="Times New Roman"/>
          <w:sz w:val="28"/>
          <w:szCs w:val="28"/>
        </w:rPr>
        <w:t>.</w:t>
      </w:r>
    </w:p>
    <w:p w:rsidR="001F61BE" w:rsidRDefault="001F61BE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37D" w:rsidRDefault="00E0137D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37D" w:rsidRDefault="00E0137D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объединения</w:t>
      </w:r>
    </w:p>
    <w:p w:rsidR="00E0137D" w:rsidRPr="005E3E25" w:rsidRDefault="00E0137D" w:rsidP="004C171A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учителей математики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Драчёв</w:t>
      </w:r>
    </w:p>
    <w:sectPr w:rsidR="00E0137D" w:rsidRPr="005E3E25" w:rsidSect="007F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8DD"/>
    <w:multiLevelType w:val="multilevel"/>
    <w:tmpl w:val="3170D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5D0C"/>
    <w:multiLevelType w:val="multilevel"/>
    <w:tmpl w:val="B4F47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0122C"/>
    <w:multiLevelType w:val="multilevel"/>
    <w:tmpl w:val="A7C6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25527"/>
    <w:multiLevelType w:val="multilevel"/>
    <w:tmpl w:val="ED8CB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26CFF"/>
    <w:rsid w:val="00050D05"/>
    <w:rsid w:val="000571A1"/>
    <w:rsid w:val="000646C3"/>
    <w:rsid w:val="0009542E"/>
    <w:rsid w:val="000D6E58"/>
    <w:rsid w:val="001727BD"/>
    <w:rsid w:val="00197346"/>
    <w:rsid w:val="001A6E5A"/>
    <w:rsid w:val="001B739A"/>
    <w:rsid w:val="001B7460"/>
    <w:rsid w:val="001F61BE"/>
    <w:rsid w:val="002A6601"/>
    <w:rsid w:val="0033785F"/>
    <w:rsid w:val="003D53DD"/>
    <w:rsid w:val="00456446"/>
    <w:rsid w:val="004750A3"/>
    <w:rsid w:val="004C171A"/>
    <w:rsid w:val="00543212"/>
    <w:rsid w:val="0059081A"/>
    <w:rsid w:val="00605521"/>
    <w:rsid w:val="00621A52"/>
    <w:rsid w:val="0066498F"/>
    <w:rsid w:val="00697317"/>
    <w:rsid w:val="006D7CD9"/>
    <w:rsid w:val="00706C05"/>
    <w:rsid w:val="00717E4C"/>
    <w:rsid w:val="00731010"/>
    <w:rsid w:val="0074245A"/>
    <w:rsid w:val="0075295A"/>
    <w:rsid w:val="007A1C06"/>
    <w:rsid w:val="007F69B7"/>
    <w:rsid w:val="00845C98"/>
    <w:rsid w:val="00894BC4"/>
    <w:rsid w:val="008D4820"/>
    <w:rsid w:val="00A05ECA"/>
    <w:rsid w:val="00A17508"/>
    <w:rsid w:val="00A23261"/>
    <w:rsid w:val="00AE75F6"/>
    <w:rsid w:val="00B57971"/>
    <w:rsid w:val="00B80A7B"/>
    <w:rsid w:val="00B873B0"/>
    <w:rsid w:val="00BD7289"/>
    <w:rsid w:val="00C370E8"/>
    <w:rsid w:val="00C57201"/>
    <w:rsid w:val="00C854AD"/>
    <w:rsid w:val="00CD5C0C"/>
    <w:rsid w:val="00CF5DD1"/>
    <w:rsid w:val="00D173C8"/>
    <w:rsid w:val="00D83A42"/>
    <w:rsid w:val="00E0137D"/>
    <w:rsid w:val="00E92485"/>
    <w:rsid w:val="00EA509E"/>
    <w:rsid w:val="00F238AF"/>
    <w:rsid w:val="00F23FF1"/>
    <w:rsid w:val="00F26CFF"/>
    <w:rsid w:val="00FF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F5DD1"/>
  </w:style>
  <w:style w:type="character" w:customStyle="1" w:styleId="normaltextrun">
    <w:name w:val="normaltextrun"/>
    <w:basedOn w:val="a0"/>
    <w:rsid w:val="00CF5DD1"/>
  </w:style>
  <w:style w:type="character" w:customStyle="1" w:styleId="eop">
    <w:name w:val="eop"/>
    <w:basedOn w:val="a0"/>
    <w:rsid w:val="00CF5DD1"/>
  </w:style>
  <w:style w:type="character" w:customStyle="1" w:styleId="linebreakblob">
    <w:name w:val="linebreakblob"/>
    <w:basedOn w:val="a0"/>
    <w:rsid w:val="00CF5DD1"/>
  </w:style>
  <w:style w:type="character" w:customStyle="1" w:styleId="scxw146492992">
    <w:name w:val="scxw146492992"/>
    <w:basedOn w:val="a0"/>
    <w:rsid w:val="00CF5DD1"/>
  </w:style>
  <w:style w:type="character" w:customStyle="1" w:styleId="contextualspellingandgrammarerror">
    <w:name w:val="contextualspellingandgrammarerror"/>
    <w:basedOn w:val="a0"/>
    <w:rsid w:val="00CF5DD1"/>
  </w:style>
  <w:style w:type="character" w:customStyle="1" w:styleId="spellingerror">
    <w:name w:val="spellingerror"/>
    <w:basedOn w:val="a0"/>
    <w:rsid w:val="00CF5DD1"/>
  </w:style>
  <w:style w:type="paragraph" w:styleId="a3">
    <w:name w:val="List Paragraph"/>
    <w:basedOn w:val="a"/>
    <w:uiPriority w:val="34"/>
    <w:qFormat/>
    <w:rsid w:val="001F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F5DD1"/>
  </w:style>
  <w:style w:type="character" w:customStyle="1" w:styleId="normaltextrun">
    <w:name w:val="normaltextrun"/>
    <w:basedOn w:val="a0"/>
    <w:rsid w:val="00CF5DD1"/>
  </w:style>
  <w:style w:type="character" w:customStyle="1" w:styleId="eop">
    <w:name w:val="eop"/>
    <w:basedOn w:val="a0"/>
    <w:rsid w:val="00CF5DD1"/>
  </w:style>
  <w:style w:type="character" w:customStyle="1" w:styleId="linebreakblob">
    <w:name w:val="linebreakblob"/>
    <w:basedOn w:val="a0"/>
    <w:rsid w:val="00CF5DD1"/>
  </w:style>
  <w:style w:type="character" w:customStyle="1" w:styleId="scxw146492992">
    <w:name w:val="scxw146492992"/>
    <w:basedOn w:val="a0"/>
    <w:rsid w:val="00CF5DD1"/>
  </w:style>
  <w:style w:type="character" w:customStyle="1" w:styleId="contextualspellingandgrammarerror">
    <w:name w:val="contextualspellingandgrammarerror"/>
    <w:basedOn w:val="a0"/>
    <w:rsid w:val="00CF5DD1"/>
  </w:style>
  <w:style w:type="character" w:customStyle="1" w:styleId="spellingerror">
    <w:name w:val="spellingerror"/>
    <w:basedOn w:val="a0"/>
    <w:rsid w:val="00CF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</dc:creator>
  <cp:lastModifiedBy>dns</cp:lastModifiedBy>
  <cp:revision>7</cp:revision>
  <dcterms:created xsi:type="dcterms:W3CDTF">2022-10-18T10:52:00Z</dcterms:created>
  <dcterms:modified xsi:type="dcterms:W3CDTF">2022-10-18T11:45:00Z</dcterms:modified>
</cp:coreProperties>
</file>