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CF5" w:rsidRPr="00A45135" w:rsidRDefault="00523CF5" w:rsidP="00482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45135"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523CF5" w:rsidRPr="00A45135" w:rsidRDefault="00523CF5" w:rsidP="00482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5135">
        <w:rPr>
          <w:rFonts w:ascii="Times New Roman" w:hAnsi="Times New Roman" w:cs="Times New Roman"/>
          <w:b/>
          <w:sz w:val="28"/>
          <w:szCs w:val="28"/>
        </w:rPr>
        <w:t>по итогам мониторинга сформированности</w:t>
      </w:r>
    </w:p>
    <w:p w:rsidR="00523CF5" w:rsidRPr="00A45135" w:rsidRDefault="0037658B" w:rsidP="00482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естественно-научной</w:t>
      </w:r>
      <w:r w:rsidR="00523CF5" w:rsidRPr="00A45135">
        <w:rPr>
          <w:rFonts w:ascii="Times New Roman" w:hAnsi="Times New Roman" w:cs="Times New Roman"/>
          <w:b/>
          <w:sz w:val="28"/>
          <w:szCs w:val="28"/>
        </w:rPr>
        <w:t xml:space="preserve"> грамотности</w:t>
      </w:r>
    </w:p>
    <w:p w:rsidR="00523CF5" w:rsidRDefault="008B36C8" w:rsidP="004822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обучающихся 9</w:t>
      </w:r>
      <w:r w:rsidR="00523CF5">
        <w:rPr>
          <w:rFonts w:ascii="Times New Roman" w:hAnsi="Times New Roman" w:cs="Times New Roman"/>
          <w:b/>
          <w:sz w:val="28"/>
          <w:szCs w:val="28"/>
        </w:rPr>
        <w:t>-</w:t>
      </w:r>
      <w:r w:rsidR="00523CF5" w:rsidRPr="00A45135">
        <w:rPr>
          <w:rFonts w:ascii="Times New Roman" w:hAnsi="Times New Roman" w:cs="Times New Roman"/>
          <w:b/>
          <w:sz w:val="28"/>
          <w:szCs w:val="28"/>
        </w:rPr>
        <w:t xml:space="preserve">х классов МБОУ </w:t>
      </w:r>
      <w:r w:rsidR="00523CF5">
        <w:rPr>
          <w:rFonts w:ascii="Times New Roman" w:hAnsi="Times New Roman" w:cs="Times New Roman"/>
          <w:b/>
          <w:sz w:val="28"/>
          <w:szCs w:val="28"/>
        </w:rPr>
        <w:t>«</w:t>
      </w:r>
      <w:r w:rsidR="0037658B">
        <w:rPr>
          <w:rFonts w:ascii="Times New Roman" w:hAnsi="Times New Roman" w:cs="Times New Roman"/>
          <w:b/>
          <w:sz w:val="28"/>
          <w:szCs w:val="28"/>
        </w:rPr>
        <w:t>СОШ №2</w:t>
      </w:r>
      <w:r w:rsidR="00523CF5">
        <w:rPr>
          <w:rFonts w:ascii="Times New Roman" w:hAnsi="Times New Roman" w:cs="Times New Roman"/>
          <w:b/>
          <w:sz w:val="28"/>
          <w:szCs w:val="28"/>
        </w:rPr>
        <w:t>»</w:t>
      </w:r>
      <w:r w:rsidR="0037658B">
        <w:rPr>
          <w:rFonts w:ascii="Times New Roman" w:hAnsi="Times New Roman" w:cs="Times New Roman"/>
          <w:b/>
          <w:sz w:val="28"/>
          <w:szCs w:val="28"/>
        </w:rPr>
        <w:t>ПГО</w:t>
      </w:r>
    </w:p>
    <w:p w:rsidR="00523CF5" w:rsidRPr="00804230" w:rsidRDefault="00523CF5" w:rsidP="004822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230">
        <w:rPr>
          <w:rFonts w:ascii="Times New Roman" w:hAnsi="Times New Roman" w:cs="Times New Roman"/>
          <w:b/>
          <w:sz w:val="28"/>
          <w:szCs w:val="28"/>
        </w:rPr>
        <w:t>Цель диагностической работы</w:t>
      </w:r>
      <w:r w:rsidRPr="00804230">
        <w:rPr>
          <w:rFonts w:ascii="Times New Roman" w:hAnsi="Times New Roman" w:cs="Times New Roman"/>
          <w:sz w:val="28"/>
          <w:szCs w:val="28"/>
        </w:rPr>
        <w:t>: оценить уровень сформированности</w:t>
      </w:r>
      <w:r w:rsidR="0037658B">
        <w:rPr>
          <w:rFonts w:ascii="Times New Roman" w:hAnsi="Times New Roman" w:cs="Times New Roman"/>
          <w:sz w:val="28"/>
          <w:szCs w:val="28"/>
        </w:rPr>
        <w:t xml:space="preserve"> естественно-научной</w:t>
      </w:r>
      <w:r w:rsidRPr="00804230">
        <w:rPr>
          <w:rFonts w:ascii="Times New Roman" w:hAnsi="Times New Roman" w:cs="Times New Roman"/>
          <w:sz w:val="28"/>
          <w:szCs w:val="28"/>
        </w:rPr>
        <w:t xml:space="preserve"> грамотности</w:t>
      </w:r>
      <w:r w:rsidR="0037658B">
        <w:rPr>
          <w:rFonts w:ascii="Times New Roman" w:hAnsi="Times New Roman" w:cs="Times New Roman"/>
          <w:sz w:val="28"/>
          <w:szCs w:val="28"/>
        </w:rPr>
        <w:t>,</w:t>
      </w:r>
      <w:r w:rsidRPr="00804230">
        <w:rPr>
          <w:rFonts w:ascii="Times New Roman" w:hAnsi="Times New Roman" w:cs="Times New Roman"/>
          <w:sz w:val="28"/>
          <w:szCs w:val="28"/>
        </w:rPr>
        <w:t xml:space="preserve"> как составляющей</w:t>
      </w:r>
      <w:r w:rsidR="008B36C8">
        <w:rPr>
          <w:rFonts w:ascii="Times New Roman" w:hAnsi="Times New Roman" w:cs="Times New Roman"/>
          <w:sz w:val="28"/>
          <w:szCs w:val="28"/>
        </w:rPr>
        <w:t xml:space="preserve"> функциональной грамотности 9</w:t>
      </w:r>
      <w:r w:rsidRPr="00804230">
        <w:rPr>
          <w:rFonts w:ascii="Times New Roman" w:hAnsi="Times New Roman" w:cs="Times New Roman"/>
          <w:sz w:val="28"/>
          <w:szCs w:val="28"/>
        </w:rPr>
        <w:t>-х классов.</w:t>
      </w:r>
    </w:p>
    <w:p w:rsidR="00523CF5" w:rsidRPr="00804230" w:rsidRDefault="00523CF5" w:rsidP="004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6CE">
        <w:rPr>
          <w:rFonts w:ascii="Times New Roman" w:hAnsi="Times New Roman" w:cs="Times New Roman"/>
          <w:b/>
          <w:sz w:val="28"/>
          <w:szCs w:val="28"/>
        </w:rPr>
        <w:t>Сроки</w:t>
      </w:r>
      <w:r w:rsidRPr="00804230">
        <w:rPr>
          <w:rFonts w:ascii="Times New Roman" w:hAnsi="Times New Roman" w:cs="Times New Roman"/>
          <w:sz w:val="28"/>
          <w:szCs w:val="28"/>
        </w:rPr>
        <w:t xml:space="preserve">: </w:t>
      </w:r>
      <w:r w:rsidR="00B06C85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="00B06C85" w:rsidRPr="00B06C85">
        <w:rPr>
          <w:rFonts w:ascii="Times New Roman" w:hAnsi="Times New Roman" w:cs="Times New Roman"/>
          <w:sz w:val="28"/>
          <w:szCs w:val="28"/>
        </w:rPr>
        <w:t>октябрь 2022</w:t>
      </w:r>
      <w:r w:rsidRPr="00804230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23CF5" w:rsidRPr="00A45135" w:rsidRDefault="00523CF5" w:rsidP="004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46CE">
        <w:rPr>
          <w:rFonts w:ascii="Times New Roman" w:hAnsi="Times New Roman" w:cs="Times New Roman"/>
          <w:b/>
          <w:sz w:val="28"/>
          <w:szCs w:val="28"/>
        </w:rPr>
        <w:t>Методы контроля</w:t>
      </w:r>
      <w:r w:rsidRPr="00A45135">
        <w:rPr>
          <w:rFonts w:ascii="Times New Roman" w:hAnsi="Times New Roman" w:cs="Times New Roman"/>
          <w:sz w:val="28"/>
          <w:szCs w:val="28"/>
        </w:rPr>
        <w:t>: метапредметная диагност</w:t>
      </w:r>
      <w:r w:rsidR="0037658B">
        <w:rPr>
          <w:rFonts w:ascii="Times New Roman" w:hAnsi="Times New Roman" w:cs="Times New Roman"/>
          <w:sz w:val="28"/>
          <w:szCs w:val="28"/>
        </w:rPr>
        <w:t>ическая работа (</w:t>
      </w:r>
      <w:r w:rsidR="00CD76E5">
        <w:rPr>
          <w:rFonts w:ascii="Times New Roman" w:hAnsi="Times New Roman" w:cs="Times New Roman"/>
          <w:sz w:val="28"/>
          <w:szCs w:val="28"/>
        </w:rPr>
        <w:t>естественнонаучная</w:t>
      </w:r>
      <w:r w:rsidR="003765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5135">
        <w:rPr>
          <w:rFonts w:ascii="Times New Roman" w:hAnsi="Times New Roman" w:cs="Times New Roman"/>
          <w:sz w:val="28"/>
          <w:szCs w:val="28"/>
        </w:rPr>
        <w:t>грамотность).</w:t>
      </w:r>
    </w:p>
    <w:p w:rsidR="00523CF5" w:rsidRPr="00A45135" w:rsidRDefault="00523CF5" w:rsidP="004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5135">
        <w:rPr>
          <w:rFonts w:ascii="Times New Roman" w:hAnsi="Times New Roman" w:cs="Times New Roman"/>
          <w:sz w:val="28"/>
          <w:szCs w:val="28"/>
        </w:rPr>
        <w:t>Согласно графику контроля качества образования в рам</w:t>
      </w:r>
      <w:r>
        <w:rPr>
          <w:rFonts w:ascii="Times New Roman" w:hAnsi="Times New Roman" w:cs="Times New Roman"/>
          <w:sz w:val="28"/>
          <w:szCs w:val="28"/>
        </w:rPr>
        <w:t xml:space="preserve">ках реализации плана работы по </w:t>
      </w:r>
      <w:r w:rsidRPr="00A45135">
        <w:rPr>
          <w:rFonts w:ascii="Times New Roman" w:hAnsi="Times New Roman" w:cs="Times New Roman"/>
          <w:sz w:val="28"/>
          <w:szCs w:val="28"/>
        </w:rPr>
        <w:t>орг</w:t>
      </w:r>
      <w:r w:rsidR="00B06C85">
        <w:rPr>
          <w:rFonts w:ascii="Times New Roman" w:hAnsi="Times New Roman" w:cs="Times New Roman"/>
          <w:sz w:val="28"/>
          <w:szCs w:val="28"/>
        </w:rPr>
        <w:t xml:space="preserve">анизации изучения естественно-естественно-научной </w:t>
      </w:r>
      <w:r w:rsidRPr="00A45135">
        <w:rPr>
          <w:rFonts w:ascii="Times New Roman" w:hAnsi="Times New Roman" w:cs="Times New Roman"/>
          <w:sz w:val="28"/>
          <w:szCs w:val="28"/>
        </w:rPr>
        <w:t>грамотности в</w:t>
      </w:r>
      <w:r>
        <w:rPr>
          <w:rFonts w:ascii="Times New Roman" w:hAnsi="Times New Roman" w:cs="Times New Roman"/>
          <w:sz w:val="28"/>
          <w:szCs w:val="28"/>
        </w:rPr>
        <w:t xml:space="preserve"> школе был проведен мониторинг </w:t>
      </w:r>
      <w:r w:rsidRPr="00A45135">
        <w:rPr>
          <w:rFonts w:ascii="Times New Roman" w:hAnsi="Times New Roman" w:cs="Times New Roman"/>
          <w:sz w:val="28"/>
          <w:szCs w:val="28"/>
        </w:rPr>
        <w:t>уровня</w:t>
      </w:r>
      <w:r w:rsidR="0037658B">
        <w:rPr>
          <w:rFonts w:ascii="Times New Roman" w:hAnsi="Times New Roman" w:cs="Times New Roman"/>
          <w:sz w:val="28"/>
          <w:szCs w:val="28"/>
        </w:rPr>
        <w:t xml:space="preserve"> сформированности естественно-научной</w:t>
      </w:r>
      <w:r w:rsidR="008B36C8">
        <w:rPr>
          <w:rFonts w:ascii="Times New Roman" w:hAnsi="Times New Roman" w:cs="Times New Roman"/>
          <w:sz w:val="28"/>
          <w:szCs w:val="28"/>
        </w:rPr>
        <w:t xml:space="preserve"> грамотности учащихся 9</w:t>
      </w:r>
      <w:r w:rsidR="00B06C8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5135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A45135">
        <w:rPr>
          <w:rFonts w:ascii="Times New Roman" w:hAnsi="Times New Roman" w:cs="Times New Roman"/>
          <w:sz w:val="28"/>
          <w:szCs w:val="28"/>
        </w:rPr>
        <w:t xml:space="preserve"> классов.</w:t>
      </w:r>
    </w:p>
    <w:p w:rsidR="00523CF5" w:rsidRDefault="00523CF5" w:rsidP="004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Результаты выполнения диагност</w:t>
      </w:r>
      <w:r w:rsidR="0037658B">
        <w:rPr>
          <w:rFonts w:ascii="Times New Roman" w:hAnsi="Times New Roman" w:cs="Times New Roman"/>
          <w:sz w:val="28"/>
          <w:szCs w:val="28"/>
        </w:rPr>
        <w:t>ической работы по естественно-научной</w:t>
      </w:r>
      <w:r w:rsidR="00B06C85">
        <w:rPr>
          <w:rFonts w:ascii="Times New Roman" w:hAnsi="Times New Roman" w:cs="Times New Roman"/>
          <w:sz w:val="28"/>
          <w:szCs w:val="28"/>
        </w:rPr>
        <w:t xml:space="preserve"> грамотности об</w:t>
      </w:r>
      <w:r w:rsidR="008B36C8">
        <w:rPr>
          <w:rFonts w:ascii="Times New Roman" w:hAnsi="Times New Roman" w:cs="Times New Roman"/>
          <w:sz w:val="28"/>
          <w:szCs w:val="28"/>
        </w:rPr>
        <w:t>учающимися 9</w:t>
      </w:r>
      <w:r w:rsidRPr="00E745FE">
        <w:rPr>
          <w:rFonts w:ascii="Times New Roman" w:hAnsi="Times New Roman" w:cs="Times New Roman"/>
          <w:sz w:val="28"/>
          <w:szCs w:val="28"/>
        </w:rPr>
        <w:t xml:space="preserve"> классов</w:t>
      </w:r>
      <w:r w:rsidR="00B06C85">
        <w:rPr>
          <w:rFonts w:ascii="Times New Roman" w:hAnsi="Times New Roman" w:cs="Times New Roman"/>
          <w:sz w:val="28"/>
          <w:szCs w:val="28"/>
        </w:rPr>
        <w:t>.</w:t>
      </w:r>
      <w:r w:rsidRPr="00E745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CF5" w:rsidRPr="00E745FE" w:rsidRDefault="00523CF5" w:rsidP="004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В диагност</w:t>
      </w:r>
      <w:r w:rsidR="0037658B">
        <w:rPr>
          <w:rFonts w:ascii="Times New Roman" w:hAnsi="Times New Roman" w:cs="Times New Roman"/>
          <w:sz w:val="28"/>
          <w:szCs w:val="28"/>
        </w:rPr>
        <w:t xml:space="preserve">ической работе по естественно-научной  грамотности приняли участие </w:t>
      </w:r>
      <w:r w:rsidR="00B06C85">
        <w:rPr>
          <w:rFonts w:ascii="Times New Roman" w:hAnsi="Times New Roman" w:cs="Times New Roman"/>
          <w:sz w:val="28"/>
          <w:szCs w:val="28"/>
        </w:rPr>
        <w:t xml:space="preserve">70 </w:t>
      </w:r>
      <w:r>
        <w:rPr>
          <w:rFonts w:ascii="Times New Roman" w:hAnsi="Times New Roman" w:cs="Times New Roman"/>
          <w:sz w:val="28"/>
          <w:szCs w:val="28"/>
        </w:rPr>
        <w:t>обучающихся 9 классов.</w:t>
      </w:r>
    </w:p>
    <w:p w:rsidR="00523CF5" w:rsidRPr="00E745FE" w:rsidRDefault="00523CF5" w:rsidP="004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 xml:space="preserve"> Распределение результатов участников диагностической работы по уровням </w:t>
      </w:r>
    </w:p>
    <w:p w:rsidR="00523CF5" w:rsidRDefault="00523CF5" w:rsidP="004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FE">
        <w:rPr>
          <w:rFonts w:ascii="Times New Roman" w:hAnsi="Times New Roman" w:cs="Times New Roman"/>
          <w:sz w:val="28"/>
          <w:szCs w:val="28"/>
        </w:rPr>
        <w:t>сформированности математической грамотности показано в таблице</w:t>
      </w:r>
      <w:r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9C6C49" w:rsidRDefault="009C6C49" w:rsidP="004822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>Таблица 1.</w:t>
      </w:r>
    </w:p>
    <w:p w:rsidR="009C6C49" w:rsidRDefault="009C6C49" w:rsidP="004822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нализ результатов естественно-научной</w:t>
      </w:r>
      <w:r w:rsidRPr="00FE4A87">
        <w:rPr>
          <w:rFonts w:ascii="Times New Roman" w:hAnsi="Times New Roman" w:cs="Times New Roman"/>
          <w:b/>
          <w:sz w:val="28"/>
          <w:szCs w:val="28"/>
        </w:rPr>
        <w:t xml:space="preserve"> грамотности  8 класс</w:t>
      </w:r>
    </w:p>
    <w:p w:rsidR="004822F8" w:rsidRDefault="004822F8" w:rsidP="004822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апрель 2021 года</w:t>
      </w:r>
    </w:p>
    <w:p w:rsidR="009C6C49" w:rsidRPr="00FE4A87" w:rsidRDefault="009C6C49" w:rsidP="004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16"/>
        <w:gridCol w:w="2267"/>
        <w:gridCol w:w="1129"/>
        <w:gridCol w:w="850"/>
        <w:gridCol w:w="987"/>
        <w:gridCol w:w="730"/>
        <w:gridCol w:w="847"/>
        <w:gridCol w:w="860"/>
      </w:tblGrid>
      <w:tr w:rsidR="009C6C49" w:rsidTr="005D770A">
        <w:tc>
          <w:tcPr>
            <w:tcW w:w="3683" w:type="dxa"/>
            <w:gridSpan w:val="2"/>
          </w:tcPr>
          <w:p w:rsidR="009C6C49" w:rsidRPr="00B06C85" w:rsidRDefault="009C6C49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979" w:type="dxa"/>
            <w:gridSpan w:val="2"/>
          </w:tcPr>
          <w:p w:rsidR="009C6C49" w:rsidRPr="00B06C85" w:rsidRDefault="005B615A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6C49" w:rsidRPr="00B06C85">
              <w:rPr>
                <w:rFonts w:ascii="Times New Roman" w:hAnsi="Times New Roman" w:cs="Times New Roman"/>
                <w:sz w:val="28"/>
                <w:szCs w:val="28"/>
              </w:rPr>
              <w:t xml:space="preserve"> "А"</w:t>
            </w:r>
          </w:p>
        </w:tc>
        <w:tc>
          <w:tcPr>
            <w:tcW w:w="1717" w:type="dxa"/>
            <w:gridSpan w:val="2"/>
          </w:tcPr>
          <w:p w:rsidR="009C6C49" w:rsidRPr="00B06C85" w:rsidRDefault="005B615A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6C49" w:rsidRPr="00B06C85">
              <w:rPr>
                <w:rFonts w:ascii="Times New Roman" w:hAnsi="Times New Roman" w:cs="Times New Roman"/>
                <w:sz w:val="28"/>
                <w:szCs w:val="28"/>
              </w:rPr>
              <w:t xml:space="preserve"> "Б"</w:t>
            </w:r>
          </w:p>
        </w:tc>
        <w:tc>
          <w:tcPr>
            <w:tcW w:w="1707" w:type="dxa"/>
            <w:gridSpan w:val="2"/>
          </w:tcPr>
          <w:p w:rsidR="009C6C49" w:rsidRPr="00B06C85" w:rsidRDefault="005B615A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9C6C49" w:rsidRPr="00B06C85">
              <w:rPr>
                <w:rFonts w:ascii="Times New Roman" w:hAnsi="Times New Roman" w:cs="Times New Roman"/>
                <w:sz w:val="28"/>
                <w:szCs w:val="28"/>
              </w:rPr>
              <w:t xml:space="preserve"> "В"</w:t>
            </w:r>
          </w:p>
        </w:tc>
      </w:tr>
      <w:tr w:rsidR="009C6C49" w:rsidTr="005D770A">
        <w:tc>
          <w:tcPr>
            <w:tcW w:w="1416" w:type="dxa"/>
            <w:vMerge w:val="restart"/>
          </w:tcPr>
          <w:p w:rsidR="009C6C49" w:rsidRPr="00B06C85" w:rsidRDefault="009C6C49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Уровень освоени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267" w:type="dxa"/>
          </w:tcPr>
          <w:p w:rsidR="009C6C49" w:rsidRPr="00B06C85" w:rsidRDefault="009C6C49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79" w:type="dxa"/>
            <w:gridSpan w:val="2"/>
          </w:tcPr>
          <w:p w:rsidR="009C6C49" w:rsidRDefault="009C6C49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 чел.</w:t>
            </w:r>
          </w:p>
        </w:tc>
        <w:tc>
          <w:tcPr>
            <w:tcW w:w="1717" w:type="dxa"/>
            <w:gridSpan w:val="2"/>
          </w:tcPr>
          <w:p w:rsidR="009C6C49" w:rsidRDefault="009C6C49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23чел.</w:t>
            </w:r>
          </w:p>
        </w:tc>
        <w:tc>
          <w:tcPr>
            <w:tcW w:w="1707" w:type="dxa"/>
            <w:gridSpan w:val="2"/>
          </w:tcPr>
          <w:p w:rsidR="009C6C49" w:rsidRDefault="009C6C49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9C6C49" w:rsidTr="005D770A">
        <w:tc>
          <w:tcPr>
            <w:tcW w:w="1416" w:type="dxa"/>
            <w:vMerge/>
          </w:tcPr>
          <w:p w:rsidR="009C6C49" w:rsidRDefault="009C6C49" w:rsidP="004822F8">
            <w:pPr>
              <w:jc w:val="both"/>
            </w:pPr>
          </w:p>
        </w:tc>
        <w:tc>
          <w:tcPr>
            <w:tcW w:w="2267" w:type="dxa"/>
          </w:tcPr>
          <w:p w:rsidR="009C6C49" w:rsidRPr="00B06C85" w:rsidRDefault="009C6C49" w:rsidP="004822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  <w:tc>
          <w:tcPr>
            <w:tcW w:w="1129" w:type="dxa"/>
          </w:tcPr>
          <w:p w:rsidR="009C6C49" w:rsidRDefault="009C6C49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9C6C49" w:rsidRDefault="009C6C49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11%</w:t>
            </w:r>
          </w:p>
        </w:tc>
        <w:tc>
          <w:tcPr>
            <w:tcW w:w="987" w:type="dxa"/>
          </w:tcPr>
          <w:p w:rsidR="009C6C49" w:rsidRDefault="009C6C49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0" w:type="dxa"/>
          </w:tcPr>
          <w:p w:rsidR="009C6C49" w:rsidRDefault="009C6C49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26%</w:t>
            </w:r>
          </w:p>
        </w:tc>
        <w:tc>
          <w:tcPr>
            <w:tcW w:w="847" w:type="dxa"/>
          </w:tcPr>
          <w:p w:rsidR="009C6C49" w:rsidRDefault="009C6C49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" w:type="dxa"/>
          </w:tcPr>
          <w:p w:rsidR="009C6C49" w:rsidRDefault="009C6C49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9C6C49" w:rsidTr="005D770A">
        <w:tc>
          <w:tcPr>
            <w:tcW w:w="1416" w:type="dxa"/>
            <w:vMerge/>
          </w:tcPr>
          <w:p w:rsidR="009C6C49" w:rsidRDefault="009C6C49" w:rsidP="004822F8">
            <w:pPr>
              <w:jc w:val="both"/>
            </w:pPr>
          </w:p>
        </w:tc>
        <w:tc>
          <w:tcPr>
            <w:tcW w:w="2267" w:type="dxa"/>
          </w:tcPr>
          <w:p w:rsidR="009C6C49" w:rsidRPr="00B06C85" w:rsidRDefault="009C6C49" w:rsidP="004822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129" w:type="dxa"/>
          </w:tcPr>
          <w:p w:rsidR="009C6C49" w:rsidRDefault="009C6C49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9C6C49" w:rsidRDefault="009C6C49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61%</w:t>
            </w:r>
          </w:p>
        </w:tc>
        <w:tc>
          <w:tcPr>
            <w:tcW w:w="987" w:type="dxa"/>
          </w:tcPr>
          <w:p w:rsidR="009C6C49" w:rsidRDefault="009C6C49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0" w:type="dxa"/>
          </w:tcPr>
          <w:p w:rsidR="009C6C49" w:rsidRDefault="009C6C49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847" w:type="dxa"/>
          </w:tcPr>
          <w:p w:rsidR="009C6C49" w:rsidRDefault="009C6C49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60" w:type="dxa"/>
          </w:tcPr>
          <w:p w:rsidR="009C6C49" w:rsidRDefault="009C6C49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45%</w:t>
            </w:r>
          </w:p>
        </w:tc>
      </w:tr>
      <w:tr w:rsidR="009C6C49" w:rsidTr="005D770A">
        <w:tc>
          <w:tcPr>
            <w:tcW w:w="1416" w:type="dxa"/>
            <w:vMerge/>
          </w:tcPr>
          <w:p w:rsidR="009C6C49" w:rsidRDefault="009C6C49" w:rsidP="004822F8">
            <w:pPr>
              <w:jc w:val="both"/>
            </w:pPr>
          </w:p>
        </w:tc>
        <w:tc>
          <w:tcPr>
            <w:tcW w:w="2267" w:type="dxa"/>
          </w:tcPr>
          <w:p w:rsidR="009C6C49" w:rsidRPr="00B06C85" w:rsidRDefault="009C6C49" w:rsidP="004822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129" w:type="dxa"/>
          </w:tcPr>
          <w:p w:rsidR="009C6C49" w:rsidRDefault="009C6C49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9C6C49" w:rsidRDefault="009C6C49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28%</w:t>
            </w:r>
          </w:p>
        </w:tc>
        <w:tc>
          <w:tcPr>
            <w:tcW w:w="987" w:type="dxa"/>
          </w:tcPr>
          <w:p w:rsidR="009C6C49" w:rsidRDefault="009C6C49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0" w:type="dxa"/>
          </w:tcPr>
          <w:p w:rsidR="009C6C49" w:rsidRDefault="009C6C49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847" w:type="dxa"/>
          </w:tcPr>
          <w:p w:rsidR="009C6C49" w:rsidRDefault="009C6C49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60" w:type="dxa"/>
          </w:tcPr>
          <w:p w:rsidR="009C6C49" w:rsidRDefault="009C6C49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9C6C49" w:rsidTr="005D770A">
        <w:tc>
          <w:tcPr>
            <w:tcW w:w="1416" w:type="dxa"/>
            <w:vMerge/>
          </w:tcPr>
          <w:p w:rsidR="009C6C49" w:rsidRDefault="009C6C49" w:rsidP="004822F8">
            <w:pPr>
              <w:jc w:val="both"/>
            </w:pPr>
          </w:p>
        </w:tc>
        <w:tc>
          <w:tcPr>
            <w:tcW w:w="2267" w:type="dxa"/>
          </w:tcPr>
          <w:p w:rsidR="009C6C49" w:rsidRPr="00B06C85" w:rsidRDefault="009C6C49" w:rsidP="004822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129" w:type="dxa"/>
          </w:tcPr>
          <w:p w:rsidR="009C6C49" w:rsidRDefault="009C6C49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9C6C49" w:rsidRDefault="009C6C49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987" w:type="dxa"/>
          </w:tcPr>
          <w:p w:rsidR="009C6C49" w:rsidRDefault="009C6C49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0" w:type="dxa"/>
          </w:tcPr>
          <w:p w:rsidR="009C6C49" w:rsidRDefault="009C6C49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  <w:tc>
          <w:tcPr>
            <w:tcW w:w="847" w:type="dxa"/>
          </w:tcPr>
          <w:p w:rsidR="009C6C49" w:rsidRDefault="009C6C49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60" w:type="dxa"/>
          </w:tcPr>
          <w:p w:rsidR="009C6C49" w:rsidRDefault="009C6C49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</w:tbl>
    <w:p w:rsidR="008705DC" w:rsidRDefault="008705DC" w:rsidP="004822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3CF5" w:rsidRDefault="009C6C49" w:rsidP="004822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2</w:t>
      </w:r>
      <w:r w:rsidR="00523CF5" w:rsidRPr="00FE4A87">
        <w:rPr>
          <w:rFonts w:ascii="Times New Roman" w:hAnsi="Times New Roman" w:cs="Times New Roman"/>
          <w:b/>
          <w:sz w:val="28"/>
          <w:szCs w:val="28"/>
        </w:rPr>
        <w:t>.</w:t>
      </w:r>
    </w:p>
    <w:p w:rsidR="00523CF5" w:rsidRDefault="00523CF5" w:rsidP="004822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4A87">
        <w:rPr>
          <w:rFonts w:ascii="Times New Roman" w:hAnsi="Times New Roman" w:cs="Times New Roman"/>
          <w:b/>
          <w:sz w:val="28"/>
          <w:szCs w:val="28"/>
        </w:rPr>
        <w:t>А</w:t>
      </w:r>
      <w:r w:rsidR="00B06C85">
        <w:rPr>
          <w:rFonts w:ascii="Times New Roman" w:hAnsi="Times New Roman" w:cs="Times New Roman"/>
          <w:b/>
          <w:sz w:val="28"/>
          <w:szCs w:val="28"/>
        </w:rPr>
        <w:t>нализ результатов естественно-научной</w:t>
      </w:r>
      <w:r w:rsidR="009C6C49">
        <w:rPr>
          <w:rFonts w:ascii="Times New Roman" w:hAnsi="Times New Roman" w:cs="Times New Roman"/>
          <w:b/>
          <w:sz w:val="28"/>
          <w:szCs w:val="28"/>
        </w:rPr>
        <w:t xml:space="preserve"> грамотности  9</w:t>
      </w:r>
      <w:r w:rsidRPr="00FE4A8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822F8" w:rsidRDefault="004822F8" w:rsidP="004822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 2022 года</w:t>
      </w:r>
    </w:p>
    <w:p w:rsidR="008705DC" w:rsidRPr="00FE4A87" w:rsidRDefault="008705DC" w:rsidP="004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16"/>
        <w:gridCol w:w="2267"/>
        <w:gridCol w:w="1129"/>
        <w:gridCol w:w="940"/>
        <w:gridCol w:w="987"/>
        <w:gridCol w:w="800"/>
        <w:gridCol w:w="847"/>
        <w:gridCol w:w="860"/>
      </w:tblGrid>
      <w:tr w:rsidR="008B36C8" w:rsidTr="005B615A">
        <w:tc>
          <w:tcPr>
            <w:tcW w:w="3683" w:type="dxa"/>
            <w:gridSpan w:val="2"/>
          </w:tcPr>
          <w:p w:rsidR="008B36C8" w:rsidRPr="00B06C85" w:rsidRDefault="008B36C8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69" w:type="dxa"/>
            <w:gridSpan w:val="2"/>
          </w:tcPr>
          <w:p w:rsidR="008B36C8" w:rsidRPr="00B06C85" w:rsidRDefault="008B36C8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 xml:space="preserve"> "А"</w:t>
            </w:r>
          </w:p>
        </w:tc>
        <w:tc>
          <w:tcPr>
            <w:tcW w:w="1787" w:type="dxa"/>
            <w:gridSpan w:val="2"/>
          </w:tcPr>
          <w:p w:rsidR="008B36C8" w:rsidRPr="00B06C85" w:rsidRDefault="008B36C8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 xml:space="preserve"> "Б"</w:t>
            </w:r>
          </w:p>
        </w:tc>
        <w:tc>
          <w:tcPr>
            <w:tcW w:w="1707" w:type="dxa"/>
            <w:gridSpan w:val="2"/>
          </w:tcPr>
          <w:p w:rsidR="008B36C8" w:rsidRPr="00B06C85" w:rsidRDefault="008B36C8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 xml:space="preserve"> "В"</w:t>
            </w:r>
          </w:p>
        </w:tc>
      </w:tr>
      <w:tr w:rsidR="008B36C8" w:rsidTr="005B615A">
        <w:tc>
          <w:tcPr>
            <w:tcW w:w="1416" w:type="dxa"/>
            <w:vMerge w:val="restart"/>
          </w:tcPr>
          <w:p w:rsidR="008B36C8" w:rsidRPr="00B06C85" w:rsidRDefault="008B36C8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Уровень освоени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2267" w:type="dxa"/>
          </w:tcPr>
          <w:p w:rsidR="008B36C8" w:rsidRPr="00B06C85" w:rsidRDefault="008B36C8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069" w:type="dxa"/>
            <w:gridSpan w:val="2"/>
          </w:tcPr>
          <w:p w:rsidR="008B36C8" w:rsidRDefault="008B36C8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 чел.</w:t>
            </w:r>
          </w:p>
        </w:tc>
        <w:tc>
          <w:tcPr>
            <w:tcW w:w="1787" w:type="dxa"/>
            <w:gridSpan w:val="2"/>
          </w:tcPr>
          <w:p w:rsidR="008B36C8" w:rsidRDefault="008B36C8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26чел.</w:t>
            </w:r>
          </w:p>
        </w:tc>
        <w:tc>
          <w:tcPr>
            <w:tcW w:w="1707" w:type="dxa"/>
            <w:gridSpan w:val="2"/>
          </w:tcPr>
          <w:p w:rsidR="008B36C8" w:rsidRDefault="008B36C8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</w:tc>
      </w:tr>
      <w:tr w:rsidR="008B36C8" w:rsidTr="005B615A">
        <w:tc>
          <w:tcPr>
            <w:tcW w:w="1416" w:type="dxa"/>
            <w:vMerge/>
          </w:tcPr>
          <w:p w:rsidR="008B36C8" w:rsidRDefault="008B36C8" w:rsidP="004822F8">
            <w:pPr>
              <w:jc w:val="both"/>
            </w:pPr>
          </w:p>
        </w:tc>
        <w:tc>
          <w:tcPr>
            <w:tcW w:w="2267" w:type="dxa"/>
          </w:tcPr>
          <w:p w:rsidR="008B36C8" w:rsidRPr="00B06C85" w:rsidRDefault="008B36C8" w:rsidP="004822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Недостаточный</w:t>
            </w:r>
          </w:p>
        </w:tc>
        <w:tc>
          <w:tcPr>
            <w:tcW w:w="1129" w:type="dxa"/>
          </w:tcPr>
          <w:p w:rsidR="008B36C8" w:rsidRDefault="008B36C8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0" w:type="dxa"/>
          </w:tcPr>
          <w:p w:rsidR="008B36C8" w:rsidRDefault="008B36C8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8,3%</w:t>
            </w:r>
          </w:p>
        </w:tc>
        <w:tc>
          <w:tcPr>
            <w:tcW w:w="987" w:type="dxa"/>
          </w:tcPr>
          <w:p w:rsidR="008B36C8" w:rsidRDefault="008B36C8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00" w:type="dxa"/>
          </w:tcPr>
          <w:p w:rsidR="008B36C8" w:rsidRDefault="008B36C8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7,6%</w:t>
            </w:r>
          </w:p>
        </w:tc>
        <w:tc>
          <w:tcPr>
            <w:tcW w:w="847" w:type="dxa"/>
          </w:tcPr>
          <w:p w:rsidR="008B36C8" w:rsidRDefault="008B36C8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60" w:type="dxa"/>
          </w:tcPr>
          <w:p w:rsidR="008B36C8" w:rsidRDefault="008B36C8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8B36C8" w:rsidTr="005B615A">
        <w:tc>
          <w:tcPr>
            <w:tcW w:w="1416" w:type="dxa"/>
            <w:vMerge/>
          </w:tcPr>
          <w:p w:rsidR="008B36C8" w:rsidRDefault="008B36C8" w:rsidP="004822F8">
            <w:pPr>
              <w:jc w:val="both"/>
            </w:pPr>
          </w:p>
        </w:tc>
        <w:tc>
          <w:tcPr>
            <w:tcW w:w="2267" w:type="dxa"/>
          </w:tcPr>
          <w:p w:rsidR="008B36C8" w:rsidRPr="00B06C85" w:rsidRDefault="008B36C8" w:rsidP="004822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b/>
                <w:sz w:val="28"/>
                <w:szCs w:val="28"/>
              </w:rPr>
              <w:t>Низкий</w:t>
            </w:r>
          </w:p>
        </w:tc>
        <w:tc>
          <w:tcPr>
            <w:tcW w:w="1129" w:type="dxa"/>
          </w:tcPr>
          <w:p w:rsidR="008B36C8" w:rsidRDefault="008B36C8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0" w:type="dxa"/>
          </w:tcPr>
          <w:p w:rsidR="008B36C8" w:rsidRDefault="008B36C8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987" w:type="dxa"/>
          </w:tcPr>
          <w:p w:rsidR="008B36C8" w:rsidRDefault="008B36C8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00" w:type="dxa"/>
          </w:tcPr>
          <w:p w:rsidR="008B36C8" w:rsidRDefault="008B36C8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  <w:tc>
          <w:tcPr>
            <w:tcW w:w="847" w:type="dxa"/>
          </w:tcPr>
          <w:p w:rsidR="008B36C8" w:rsidRDefault="008B36C8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860" w:type="dxa"/>
          </w:tcPr>
          <w:p w:rsidR="008B36C8" w:rsidRDefault="008B36C8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  <w:tr w:rsidR="008B36C8" w:rsidTr="005B615A">
        <w:tc>
          <w:tcPr>
            <w:tcW w:w="1416" w:type="dxa"/>
            <w:vMerge/>
          </w:tcPr>
          <w:p w:rsidR="008B36C8" w:rsidRDefault="008B36C8" w:rsidP="004822F8">
            <w:pPr>
              <w:jc w:val="both"/>
            </w:pPr>
          </w:p>
        </w:tc>
        <w:tc>
          <w:tcPr>
            <w:tcW w:w="2267" w:type="dxa"/>
          </w:tcPr>
          <w:p w:rsidR="008B36C8" w:rsidRPr="00B06C85" w:rsidRDefault="008B36C8" w:rsidP="004822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b/>
                <w:sz w:val="28"/>
                <w:szCs w:val="28"/>
              </w:rPr>
              <w:t>Средний</w:t>
            </w:r>
          </w:p>
        </w:tc>
        <w:tc>
          <w:tcPr>
            <w:tcW w:w="1129" w:type="dxa"/>
          </w:tcPr>
          <w:p w:rsidR="008B36C8" w:rsidRDefault="008B36C8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0" w:type="dxa"/>
          </w:tcPr>
          <w:p w:rsidR="008B36C8" w:rsidRDefault="008B36C8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987" w:type="dxa"/>
          </w:tcPr>
          <w:p w:rsidR="008B36C8" w:rsidRDefault="008B36C8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00" w:type="dxa"/>
          </w:tcPr>
          <w:p w:rsidR="008B36C8" w:rsidRDefault="008B36C8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54%</w:t>
            </w:r>
          </w:p>
        </w:tc>
        <w:tc>
          <w:tcPr>
            <w:tcW w:w="847" w:type="dxa"/>
          </w:tcPr>
          <w:p w:rsidR="008B36C8" w:rsidRDefault="008B36C8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60" w:type="dxa"/>
          </w:tcPr>
          <w:p w:rsidR="008B36C8" w:rsidRDefault="008B36C8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8B36C8" w:rsidTr="005B615A">
        <w:tc>
          <w:tcPr>
            <w:tcW w:w="1416" w:type="dxa"/>
            <w:vMerge/>
          </w:tcPr>
          <w:p w:rsidR="008B36C8" w:rsidRDefault="008B36C8" w:rsidP="004822F8">
            <w:pPr>
              <w:jc w:val="both"/>
            </w:pPr>
          </w:p>
        </w:tc>
        <w:tc>
          <w:tcPr>
            <w:tcW w:w="2267" w:type="dxa"/>
          </w:tcPr>
          <w:p w:rsidR="008B36C8" w:rsidRPr="00B06C85" w:rsidRDefault="008B36C8" w:rsidP="004822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06C85">
              <w:rPr>
                <w:rFonts w:ascii="Times New Roman" w:hAnsi="Times New Roman" w:cs="Times New Roman"/>
                <w:b/>
                <w:sz w:val="28"/>
                <w:szCs w:val="28"/>
              </w:rPr>
              <w:t>Повышенный</w:t>
            </w:r>
          </w:p>
        </w:tc>
        <w:tc>
          <w:tcPr>
            <w:tcW w:w="1129" w:type="dxa"/>
          </w:tcPr>
          <w:p w:rsidR="008B36C8" w:rsidRDefault="008B36C8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0" w:type="dxa"/>
          </w:tcPr>
          <w:p w:rsidR="008B36C8" w:rsidRDefault="008B36C8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29,7%</w:t>
            </w:r>
          </w:p>
        </w:tc>
        <w:tc>
          <w:tcPr>
            <w:tcW w:w="987" w:type="dxa"/>
          </w:tcPr>
          <w:p w:rsidR="008B36C8" w:rsidRDefault="008B36C8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00" w:type="dxa"/>
          </w:tcPr>
          <w:p w:rsidR="008B36C8" w:rsidRDefault="008B36C8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3,4%</w:t>
            </w:r>
          </w:p>
        </w:tc>
        <w:tc>
          <w:tcPr>
            <w:tcW w:w="847" w:type="dxa"/>
          </w:tcPr>
          <w:p w:rsidR="008B36C8" w:rsidRDefault="008B36C8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60" w:type="dxa"/>
          </w:tcPr>
          <w:p w:rsidR="008B36C8" w:rsidRDefault="008B36C8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523CF5" w:rsidRDefault="005B615A" w:rsidP="004822F8">
      <w:pPr>
        <w:jc w:val="both"/>
      </w:pPr>
      <w:r w:rsidRPr="005B615A">
        <w:lastRenderedPageBreak/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23CF5" w:rsidRDefault="005B615A" w:rsidP="004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таблиц и диаграммы </w:t>
      </w:r>
      <w:r w:rsidR="008705DC">
        <w:rPr>
          <w:rFonts w:ascii="Times New Roman" w:hAnsi="Times New Roman" w:cs="Times New Roman"/>
          <w:sz w:val="28"/>
          <w:szCs w:val="28"/>
        </w:rPr>
        <w:t xml:space="preserve"> видно, что </w:t>
      </w:r>
      <w:r w:rsidR="00523CF5" w:rsidRPr="00E745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 2022 г. </w:t>
      </w:r>
      <w:r w:rsidR="00523CF5" w:rsidRPr="00E745FE">
        <w:rPr>
          <w:rFonts w:ascii="Times New Roman" w:hAnsi="Times New Roman" w:cs="Times New Roman"/>
          <w:sz w:val="28"/>
          <w:szCs w:val="28"/>
        </w:rPr>
        <w:t>повышенн</w:t>
      </w:r>
      <w:r w:rsidR="00523CF5">
        <w:rPr>
          <w:rFonts w:ascii="Times New Roman" w:hAnsi="Times New Roman" w:cs="Times New Roman"/>
          <w:sz w:val="28"/>
          <w:szCs w:val="28"/>
        </w:rPr>
        <w:t xml:space="preserve">ый уровень </w:t>
      </w:r>
      <w:r w:rsidR="008B36C8">
        <w:rPr>
          <w:rFonts w:ascii="Times New Roman" w:hAnsi="Times New Roman" w:cs="Times New Roman"/>
          <w:sz w:val="28"/>
          <w:szCs w:val="28"/>
        </w:rPr>
        <w:t xml:space="preserve">сформированности МГ показали </w:t>
      </w:r>
      <w:r w:rsidR="00881743">
        <w:rPr>
          <w:rFonts w:ascii="Times New Roman" w:hAnsi="Times New Roman" w:cs="Times New Roman"/>
          <w:sz w:val="28"/>
          <w:szCs w:val="28"/>
        </w:rPr>
        <w:t>14</w:t>
      </w:r>
      <w:r w:rsidR="008B36C8">
        <w:rPr>
          <w:rFonts w:ascii="Times New Roman" w:hAnsi="Times New Roman" w:cs="Times New Roman"/>
          <w:sz w:val="28"/>
          <w:szCs w:val="28"/>
        </w:rPr>
        <w:t>% обучающихся 9</w:t>
      </w:r>
      <w:r w:rsidR="008705DC">
        <w:rPr>
          <w:rFonts w:ascii="Times New Roman" w:hAnsi="Times New Roman" w:cs="Times New Roman"/>
          <w:sz w:val="28"/>
          <w:szCs w:val="28"/>
        </w:rPr>
        <w:t xml:space="preserve">-х </w:t>
      </w:r>
      <w:r w:rsidR="00CD76E5">
        <w:rPr>
          <w:rFonts w:ascii="Times New Roman" w:hAnsi="Times New Roman" w:cs="Times New Roman"/>
          <w:sz w:val="28"/>
          <w:szCs w:val="28"/>
        </w:rPr>
        <w:t>классов</w:t>
      </w:r>
      <w:r w:rsidR="00881743">
        <w:rPr>
          <w:rFonts w:ascii="Times New Roman" w:hAnsi="Times New Roman" w:cs="Times New Roman"/>
          <w:sz w:val="28"/>
          <w:szCs w:val="28"/>
        </w:rPr>
        <w:t>, а в 2021 году- 2%.</w:t>
      </w:r>
      <w:r w:rsidR="00CD76E5">
        <w:rPr>
          <w:rFonts w:ascii="Times New Roman" w:hAnsi="Times New Roman" w:cs="Times New Roman"/>
          <w:sz w:val="28"/>
          <w:szCs w:val="28"/>
        </w:rPr>
        <w:t xml:space="preserve"> Средний</w:t>
      </w:r>
      <w:r w:rsidR="00A34AF9">
        <w:rPr>
          <w:rFonts w:ascii="Times New Roman" w:hAnsi="Times New Roman" w:cs="Times New Roman"/>
          <w:sz w:val="28"/>
          <w:szCs w:val="28"/>
        </w:rPr>
        <w:t xml:space="preserve"> уровень </w:t>
      </w:r>
      <w:r w:rsidR="00881743">
        <w:rPr>
          <w:rFonts w:ascii="Times New Roman" w:hAnsi="Times New Roman" w:cs="Times New Roman"/>
          <w:sz w:val="28"/>
          <w:szCs w:val="28"/>
        </w:rPr>
        <w:t xml:space="preserve"> сформированности показали  33%, в 2021 году-26 %.</w:t>
      </w:r>
      <w:r w:rsidR="00523CF5" w:rsidRPr="00E745FE">
        <w:rPr>
          <w:rFonts w:ascii="Times New Roman" w:hAnsi="Times New Roman" w:cs="Times New Roman"/>
          <w:sz w:val="28"/>
          <w:szCs w:val="28"/>
        </w:rPr>
        <w:t xml:space="preserve"> Низкий и недостаточный уров</w:t>
      </w:r>
      <w:r w:rsidR="00A34AF9">
        <w:rPr>
          <w:rFonts w:ascii="Times New Roman" w:hAnsi="Times New Roman" w:cs="Times New Roman"/>
          <w:sz w:val="28"/>
          <w:szCs w:val="28"/>
        </w:rPr>
        <w:t xml:space="preserve">ни </w:t>
      </w:r>
      <w:r w:rsidR="00881743">
        <w:rPr>
          <w:rFonts w:ascii="Times New Roman" w:hAnsi="Times New Roman" w:cs="Times New Roman"/>
          <w:sz w:val="28"/>
          <w:szCs w:val="28"/>
        </w:rPr>
        <w:t xml:space="preserve"> сформированности показали </w:t>
      </w:r>
      <w:r w:rsidR="00A34AF9">
        <w:rPr>
          <w:rFonts w:ascii="Times New Roman" w:hAnsi="Times New Roman" w:cs="Times New Roman"/>
          <w:sz w:val="28"/>
          <w:szCs w:val="28"/>
        </w:rPr>
        <w:t xml:space="preserve"> 48</w:t>
      </w:r>
      <w:r w:rsidR="00523CF5" w:rsidRPr="00E745FE">
        <w:rPr>
          <w:rFonts w:ascii="Times New Roman" w:hAnsi="Times New Roman" w:cs="Times New Roman"/>
          <w:sz w:val="28"/>
          <w:szCs w:val="28"/>
        </w:rPr>
        <w:t xml:space="preserve">% </w:t>
      </w:r>
      <w:r w:rsidR="004822F8">
        <w:rPr>
          <w:rFonts w:ascii="Times New Roman" w:hAnsi="Times New Roman" w:cs="Times New Roman"/>
          <w:sz w:val="28"/>
          <w:szCs w:val="28"/>
        </w:rPr>
        <w:t xml:space="preserve"> учащихся 9 классов, а в 2021 году н</w:t>
      </w:r>
      <w:r w:rsidR="004822F8" w:rsidRPr="00E745FE">
        <w:rPr>
          <w:rFonts w:ascii="Times New Roman" w:hAnsi="Times New Roman" w:cs="Times New Roman"/>
          <w:sz w:val="28"/>
          <w:szCs w:val="28"/>
        </w:rPr>
        <w:t>изкий и недостаточный уров</w:t>
      </w:r>
      <w:r w:rsidR="004822F8">
        <w:rPr>
          <w:rFonts w:ascii="Times New Roman" w:hAnsi="Times New Roman" w:cs="Times New Roman"/>
          <w:sz w:val="28"/>
          <w:szCs w:val="28"/>
        </w:rPr>
        <w:t>ни  сформированности показали  65% учащихся  8 классов.</w:t>
      </w:r>
    </w:p>
    <w:p w:rsidR="004822F8" w:rsidRDefault="004822F8" w:rsidP="004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сделать вывод, что в 2022 году  уровень сформированности естественно-научной грамотности вырос: повышенный уровень сформированности на 12 %, средний на 8%, а низкий и недостаточный уровень сформированности снизился на 17%.</w:t>
      </w:r>
    </w:p>
    <w:p w:rsidR="002E3B52" w:rsidRPr="002E3B52" w:rsidRDefault="002E3B52" w:rsidP="004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 xml:space="preserve">Для заданий были определены уровни сложности познавательных действий. Выделены следующие познавательные уровни: </w:t>
      </w:r>
    </w:p>
    <w:p w:rsidR="002E3B52" w:rsidRPr="002E3B52" w:rsidRDefault="002E3B52" w:rsidP="004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 xml:space="preserve">• </w:t>
      </w:r>
      <w:r w:rsidRPr="002E3B52">
        <w:rPr>
          <w:rFonts w:ascii="Times New Roman" w:hAnsi="Times New Roman" w:cs="Times New Roman"/>
          <w:i/>
          <w:sz w:val="28"/>
          <w:szCs w:val="28"/>
        </w:rPr>
        <w:t>Высокий.</w:t>
      </w:r>
      <w:r w:rsidRPr="002E3B52">
        <w:rPr>
          <w:rFonts w:ascii="Times New Roman" w:hAnsi="Times New Roman" w:cs="Times New Roman"/>
          <w:sz w:val="28"/>
          <w:szCs w:val="28"/>
        </w:rPr>
        <w:t xml:space="preserve"> Анализировать сложную информацию или данные, обобщать или оценивать доказательства, обосновывать, формулировать выводы, учитывая разные источники информации, разрабатывать план или последовательность шагов, ведущих к решению проблемы.</w:t>
      </w:r>
    </w:p>
    <w:p w:rsidR="002E3B52" w:rsidRPr="002E3B52" w:rsidRDefault="002E3B52" w:rsidP="004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 xml:space="preserve"> • </w:t>
      </w:r>
      <w:r w:rsidRPr="002E3B52">
        <w:rPr>
          <w:rFonts w:ascii="Times New Roman" w:hAnsi="Times New Roman" w:cs="Times New Roman"/>
          <w:i/>
          <w:sz w:val="28"/>
          <w:szCs w:val="28"/>
        </w:rPr>
        <w:t>Средний.</w:t>
      </w:r>
      <w:r w:rsidRPr="002E3B52">
        <w:rPr>
          <w:rFonts w:ascii="Times New Roman" w:hAnsi="Times New Roman" w:cs="Times New Roman"/>
          <w:sz w:val="28"/>
          <w:szCs w:val="28"/>
        </w:rPr>
        <w:t xml:space="preserve"> Использовать и применять понятийное знание для описания или объяснения явлений, выбирать соответствующие процедуры, предполагающие два шага или более, интерпретировать или использовать простые наборы данных в виде таблиц или графиков. </w:t>
      </w:r>
    </w:p>
    <w:p w:rsidR="002E3B52" w:rsidRPr="002E3B52" w:rsidRDefault="002E3B52" w:rsidP="004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 xml:space="preserve">• </w:t>
      </w:r>
      <w:r w:rsidRPr="002E3B52">
        <w:rPr>
          <w:rFonts w:ascii="Times New Roman" w:hAnsi="Times New Roman" w:cs="Times New Roman"/>
          <w:i/>
          <w:sz w:val="28"/>
          <w:szCs w:val="28"/>
        </w:rPr>
        <w:t>Низкий.</w:t>
      </w:r>
      <w:r w:rsidRPr="002E3B52">
        <w:rPr>
          <w:rFonts w:ascii="Times New Roman" w:hAnsi="Times New Roman" w:cs="Times New Roman"/>
          <w:sz w:val="28"/>
          <w:szCs w:val="28"/>
        </w:rPr>
        <w:t xml:space="preserve"> Выполнять одношаговую процедуру, например, распознавать факты, термины, принципы или понятия, или найти единственную точку, содержащую информацию, на графике или в таблице. </w:t>
      </w:r>
    </w:p>
    <w:p w:rsidR="002E3B52" w:rsidRDefault="002E3B52" w:rsidP="004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 xml:space="preserve">    По всем направлениям естественнонаучной грамотности в заданиях</w:t>
      </w:r>
      <w:r>
        <w:rPr>
          <w:rFonts w:ascii="Times New Roman" w:hAnsi="Times New Roman" w:cs="Times New Roman"/>
          <w:sz w:val="28"/>
          <w:szCs w:val="28"/>
        </w:rPr>
        <w:t xml:space="preserve"> ДР преобладают низкий и недостаточный</w:t>
      </w:r>
      <w:r w:rsidRPr="002E3B52">
        <w:rPr>
          <w:rFonts w:ascii="Times New Roman" w:hAnsi="Times New Roman" w:cs="Times New Roman"/>
          <w:sz w:val="28"/>
          <w:szCs w:val="28"/>
        </w:rPr>
        <w:t xml:space="preserve"> уровни сложности. </w:t>
      </w:r>
    </w:p>
    <w:p w:rsidR="002E3B52" w:rsidRPr="002E3B52" w:rsidRDefault="002E3B52" w:rsidP="004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sz w:val="28"/>
          <w:szCs w:val="28"/>
        </w:rPr>
        <w:t xml:space="preserve"> </w:t>
      </w:r>
      <w:r w:rsidRPr="002E3B52">
        <w:rPr>
          <w:rFonts w:ascii="Times New Roman" w:hAnsi="Times New Roman" w:cs="Times New Roman"/>
          <w:sz w:val="28"/>
          <w:szCs w:val="28"/>
        </w:rPr>
        <w:t xml:space="preserve">   Инструментарий по направлению естественнонаучная грамотность разрабатывался на основе инструментария PISA, в котором определяют три основные компетентностные области естественнонаучной грамотности: </w:t>
      </w:r>
    </w:p>
    <w:p w:rsidR="002E3B52" w:rsidRPr="002E3B52" w:rsidRDefault="002E3B52" w:rsidP="004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 xml:space="preserve">- научное объяснение явлений; </w:t>
      </w:r>
    </w:p>
    <w:p w:rsidR="002E3B52" w:rsidRPr="002E3B52" w:rsidRDefault="002E3B52" w:rsidP="004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 xml:space="preserve">- применение естественнонаучных методов исследования; </w:t>
      </w:r>
    </w:p>
    <w:p w:rsidR="002E3B52" w:rsidRPr="002E3B52" w:rsidRDefault="002E3B52" w:rsidP="004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lastRenderedPageBreak/>
        <w:t xml:space="preserve">- интерпретация данных и использование научных доказательств для получения выводов. </w:t>
      </w:r>
    </w:p>
    <w:p w:rsidR="002E3B52" w:rsidRPr="002E3B52" w:rsidRDefault="002E3B52" w:rsidP="004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 xml:space="preserve">       Каждая компетентностная область ЕГ характеризуется группой умений: </w:t>
      </w:r>
    </w:p>
    <w:p w:rsidR="002E3B52" w:rsidRPr="002E3B52" w:rsidRDefault="002E3B52" w:rsidP="004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>1. Интерпретация данных и использование научных доказательств для получения выводов: преобразовать одну форму представления данных в другую; анализировать, интерпретировать данные и делать соответствующие выводы; отличать аргументы, которые основаны на научных доказательствах, от аргументов, основанных на других соображениях; оценивать научные аргументы и доказательства из различных источников (например, газета, интернет, журналы).</w:t>
      </w:r>
    </w:p>
    <w:p w:rsidR="002E3B52" w:rsidRPr="002E3B52" w:rsidRDefault="002E3B52" w:rsidP="004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 xml:space="preserve">2. Применение методов естественнонаучного исследования: различать вопросы, которые возможно естественнонаучно исследовать; оценить с научной точки зрения предлагаемые способы изучения данного вопроса; описать и оценить способы, которые используют учёные, чтобы обеспечить надёжность данных и достоверность объяснений. </w:t>
      </w:r>
    </w:p>
    <w:p w:rsidR="002E3B52" w:rsidRPr="002E3B52" w:rsidRDefault="002E3B52" w:rsidP="004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 xml:space="preserve">3. Научное объяснение явлений: вспомнить и применить соответствующие естественнонаучные знания; распознавать, использовать и создавать объяснительные модели и представления; предложить объяснительные гипотезы. </w:t>
      </w:r>
    </w:p>
    <w:p w:rsidR="002E3B52" w:rsidRPr="002E3B52" w:rsidRDefault="002E3B52" w:rsidP="004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 xml:space="preserve">   Распределение задач по компетентностным областям в диагностической работе представлено в таблице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E3B5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3B52" w:rsidRPr="002E3B52" w:rsidRDefault="002E3B52" w:rsidP="004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B52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</w:p>
    <w:tbl>
      <w:tblPr>
        <w:tblStyle w:val="a3"/>
        <w:tblW w:w="0" w:type="auto"/>
        <w:tblLook w:val="04A0"/>
      </w:tblPr>
      <w:tblGrid>
        <w:gridCol w:w="6912"/>
        <w:gridCol w:w="2552"/>
      </w:tblGrid>
      <w:tr w:rsidR="002E3B52" w:rsidTr="002E3B52">
        <w:tc>
          <w:tcPr>
            <w:tcW w:w="6912" w:type="dxa"/>
            <w:vMerge w:val="restart"/>
          </w:tcPr>
          <w:p w:rsidR="002E3B52" w:rsidRPr="002E3B52" w:rsidRDefault="002E3B52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B52">
              <w:rPr>
                <w:rFonts w:ascii="Times New Roman" w:hAnsi="Times New Roman" w:cs="Times New Roman"/>
                <w:sz w:val="28"/>
                <w:szCs w:val="28"/>
              </w:rPr>
              <w:t>Компетентная область</w:t>
            </w:r>
          </w:p>
        </w:tc>
        <w:tc>
          <w:tcPr>
            <w:tcW w:w="2552" w:type="dxa"/>
          </w:tcPr>
          <w:p w:rsidR="002E3B52" w:rsidRPr="002E3B52" w:rsidRDefault="002E3B52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B52">
              <w:rPr>
                <w:rFonts w:ascii="Times New Roman" w:hAnsi="Times New Roman" w:cs="Times New Roman"/>
                <w:sz w:val="28"/>
                <w:szCs w:val="28"/>
              </w:rPr>
              <w:t>Количество задач</w:t>
            </w:r>
          </w:p>
        </w:tc>
      </w:tr>
      <w:tr w:rsidR="002E3B52" w:rsidTr="002E3B52">
        <w:tc>
          <w:tcPr>
            <w:tcW w:w="6912" w:type="dxa"/>
            <w:vMerge/>
          </w:tcPr>
          <w:p w:rsidR="002E3B52" w:rsidRPr="002E3B52" w:rsidRDefault="002E3B52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2E3B52" w:rsidRPr="002E3B52" w:rsidRDefault="004822F8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2E3B52" w:rsidRPr="002E3B52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2E3B52" w:rsidTr="002E3B52">
        <w:tc>
          <w:tcPr>
            <w:tcW w:w="6912" w:type="dxa"/>
          </w:tcPr>
          <w:p w:rsidR="002E3B52" w:rsidRPr="002E3B52" w:rsidRDefault="002E3B52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B52">
              <w:rPr>
                <w:rFonts w:ascii="Times New Roman" w:hAnsi="Times New Roman" w:cs="Times New Roman"/>
                <w:sz w:val="28"/>
                <w:szCs w:val="28"/>
              </w:rPr>
              <w:t>Интерпретация данных и использование научных доказательств для получения выводов</w:t>
            </w:r>
          </w:p>
        </w:tc>
        <w:tc>
          <w:tcPr>
            <w:tcW w:w="2552" w:type="dxa"/>
          </w:tcPr>
          <w:p w:rsidR="002E3B52" w:rsidRPr="002E3B52" w:rsidRDefault="002E3B52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2E3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-23%</w:t>
            </w:r>
          </w:p>
        </w:tc>
      </w:tr>
      <w:tr w:rsidR="002E3B52" w:rsidTr="002E3B52">
        <w:tc>
          <w:tcPr>
            <w:tcW w:w="6912" w:type="dxa"/>
          </w:tcPr>
          <w:p w:rsidR="002E3B52" w:rsidRPr="002E3B52" w:rsidRDefault="002E3B52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B52">
              <w:rPr>
                <w:rFonts w:ascii="Times New Roman" w:hAnsi="Times New Roman" w:cs="Times New Roman"/>
                <w:sz w:val="28"/>
                <w:szCs w:val="28"/>
              </w:rPr>
              <w:t>Применение естественнонаучных методов исследования</w:t>
            </w:r>
          </w:p>
        </w:tc>
        <w:tc>
          <w:tcPr>
            <w:tcW w:w="2552" w:type="dxa"/>
          </w:tcPr>
          <w:p w:rsidR="002E3B52" w:rsidRPr="002E3B52" w:rsidRDefault="002E3B52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E3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-33%</w:t>
            </w:r>
          </w:p>
        </w:tc>
      </w:tr>
      <w:tr w:rsidR="002E3B52" w:rsidTr="002E3B52">
        <w:tc>
          <w:tcPr>
            <w:tcW w:w="6912" w:type="dxa"/>
          </w:tcPr>
          <w:p w:rsidR="002E3B52" w:rsidRPr="002E3B52" w:rsidRDefault="002E3B52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3B52">
              <w:rPr>
                <w:rFonts w:ascii="Times New Roman" w:hAnsi="Times New Roman" w:cs="Times New Roman"/>
                <w:sz w:val="28"/>
                <w:szCs w:val="28"/>
              </w:rPr>
              <w:t xml:space="preserve">Научное объяснение явлений </w:t>
            </w:r>
          </w:p>
        </w:tc>
        <w:tc>
          <w:tcPr>
            <w:tcW w:w="2552" w:type="dxa"/>
          </w:tcPr>
          <w:p w:rsidR="002E3B52" w:rsidRPr="002E3B52" w:rsidRDefault="002E3B52" w:rsidP="004822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E3B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-44%</w:t>
            </w:r>
          </w:p>
        </w:tc>
      </w:tr>
    </w:tbl>
    <w:p w:rsidR="00CD76E5" w:rsidRDefault="00CD76E5" w:rsidP="004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E5">
        <w:rPr>
          <w:rFonts w:ascii="Times New Roman" w:hAnsi="Times New Roman" w:cs="Times New Roman"/>
          <w:sz w:val="28"/>
          <w:szCs w:val="28"/>
        </w:rPr>
        <w:t>Обучающиеся, показавшие низкий и недостаточный уровни сформированности естественнонаучной грамотности, как правило, имеют ограниченные знания, которые они могут применять только в знакомых ситуациях, могут давать очевидные объяснения, явно следующие из имеющихся данных. Кроме этого, обучающиеся испытывают трудности при самостоятельной формулировке описаний, объяснений и выводов. Это свидетельствует о дефицитах в сформированности умений письменной речи с использованием естественнонаучной терминологии.</w:t>
      </w:r>
    </w:p>
    <w:p w:rsidR="00CD76E5" w:rsidRPr="00CD76E5" w:rsidRDefault="00CD76E5" w:rsidP="004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E5">
        <w:rPr>
          <w:rFonts w:ascii="Times New Roman" w:hAnsi="Times New Roman" w:cs="Times New Roman"/>
          <w:sz w:val="28"/>
          <w:szCs w:val="28"/>
        </w:rPr>
        <w:t xml:space="preserve"> Анализ полученных результатов естественнонаучной грамотности позволяет сделать следующие </w:t>
      </w:r>
      <w:r w:rsidRPr="00CD76E5">
        <w:rPr>
          <w:rFonts w:ascii="Times New Roman" w:hAnsi="Times New Roman" w:cs="Times New Roman"/>
          <w:b/>
          <w:i/>
          <w:sz w:val="28"/>
          <w:szCs w:val="28"/>
        </w:rPr>
        <w:t>выводы:</w:t>
      </w:r>
      <w:r w:rsidRPr="00CD7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6E5" w:rsidRPr="00CD76E5" w:rsidRDefault="00CD76E5" w:rsidP="004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E5">
        <w:rPr>
          <w:rFonts w:ascii="Times New Roman" w:hAnsi="Times New Roman" w:cs="Times New Roman"/>
          <w:sz w:val="28"/>
          <w:szCs w:val="28"/>
        </w:rPr>
        <w:t>− ре</w:t>
      </w:r>
      <w:r>
        <w:rPr>
          <w:rFonts w:ascii="Times New Roman" w:hAnsi="Times New Roman" w:cs="Times New Roman"/>
          <w:sz w:val="28"/>
          <w:szCs w:val="28"/>
        </w:rPr>
        <w:t xml:space="preserve">зультаты ДР демонстрируют, что </w:t>
      </w:r>
      <w:r w:rsidRPr="00CD76E5">
        <w:rPr>
          <w:rFonts w:ascii="Times New Roman" w:hAnsi="Times New Roman" w:cs="Times New Roman"/>
          <w:sz w:val="28"/>
          <w:szCs w:val="28"/>
        </w:rPr>
        <w:t xml:space="preserve"> </w:t>
      </w:r>
      <w:r w:rsidR="00A34AF9">
        <w:rPr>
          <w:rFonts w:ascii="Times New Roman" w:hAnsi="Times New Roman" w:cs="Times New Roman"/>
          <w:sz w:val="28"/>
          <w:szCs w:val="28"/>
        </w:rPr>
        <w:t>48% обучающихся 9</w:t>
      </w:r>
      <w:r w:rsidRPr="00CD76E5">
        <w:rPr>
          <w:rFonts w:ascii="Times New Roman" w:hAnsi="Times New Roman" w:cs="Times New Roman"/>
          <w:sz w:val="28"/>
          <w:szCs w:val="28"/>
        </w:rPr>
        <w:t xml:space="preserve"> классов показали низкий и недостаточный уровни сформированности естественнонаучной грамотности;</w:t>
      </w:r>
    </w:p>
    <w:p w:rsidR="00CD76E5" w:rsidRPr="00CD76E5" w:rsidRDefault="00CD76E5" w:rsidP="004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E5">
        <w:rPr>
          <w:rFonts w:ascii="Times New Roman" w:hAnsi="Times New Roman" w:cs="Times New Roman"/>
          <w:sz w:val="28"/>
          <w:szCs w:val="28"/>
        </w:rPr>
        <w:t xml:space="preserve"> − много обучающих</w:t>
      </w:r>
      <w:r w:rsidR="00A34AF9">
        <w:rPr>
          <w:rFonts w:ascii="Times New Roman" w:hAnsi="Times New Roman" w:cs="Times New Roman"/>
          <w:sz w:val="28"/>
          <w:szCs w:val="28"/>
        </w:rPr>
        <w:t>ся 9</w:t>
      </w:r>
      <w:r>
        <w:rPr>
          <w:rFonts w:ascii="Times New Roman" w:hAnsi="Times New Roman" w:cs="Times New Roman"/>
          <w:sz w:val="28"/>
          <w:szCs w:val="28"/>
        </w:rPr>
        <w:t xml:space="preserve"> классов, участников </w:t>
      </w:r>
      <w:r w:rsidRPr="00CD76E5">
        <w:rPr>
          <w:rFonts w:ascii="Times New Roman" w:hAnsi="Times New Roman" w:cs="Times New Roman"/>
          <w:sz w:val="28"/>
          <w:szCs w:val="28"/>
        </w:rPr>
        <w:t>, не владеют компетенциями естественнонаучной грамотности;</w:t>
      </w:r>
    </w:p>
    <w:p w:rsidR="00CD76E5" w:rsidRPr="00CD76E5" w:rsidRDefault="00CD76E5" w:rsidP="004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E5">
        <w:rPr>
          <w:rFonts w:ascii="Times New Roman" w:hAnsi="Times New Roman" w:cs="Times New Roman"/>
          <w:sz w:val="28"/>
          <w:szCs w:val="28"/>
        </w:rPr>
        <w:t>− обучающие</w:t>
      </w:r>
      <w:r w:rsidR="00A34AF9">
        <w:rPr>
          <w:rFonts w:ascii="Times New Roman" w:hAnsi="Times New Roman" w:cs="Times New Roman"/>
          <w:sz w:val="28"/>
          <w:szCs w:val="28"/>
        </w:rPr>
        <w:t>ся 9</w:t>
      </w:r>
      <w:r w:rsidRPr="00CD76E5">
        <w:rPr>
          <w:rFonts w:ascii="Times New Roman" w:hAnsi="Times New Roman" w:cs="Times New Roman"/>
          <w:sz w:val="28"/>
          <w:szCs w:val="28"/>
        </w:rPr>
        <w:t xml:space="preserve"> классов, участники диагностической работы, столкнулись с трудностями, связанными с новизной формата и содержания  задач, а также </w:t>
      </w:r>
      <w:r w:rsidRPr="00CD76E5">
        <w:rPr>
          <w:rFonts w:ascii="Times New Roman" w:hAnsi="Times New Roman" w:cs="Times New Roman"/>
          <w:sz w:val="28"/>
          <w:szCs w:val="28"/>
        </w:rPr>
        <w:lastRenderedPageBreak/>
        <w:t xml:space="preserve">недостаточным опытом выполнения заданий, направленных на формирование и оценку ФГ; </w:t>
      </w:r>
    </w:p>
    <w:p w:rsidR="00CD76E5" w:rsidRPr="00CD76E5" w:rsidRDefault="00CD76E5" w:rsidP="004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E5">
        <w:rPr>
          <w:rFonts w:ascii="Times New Roman" w:hAnsi="Times New Roman" w:cs="Times New Roman"/>
          <w:sz w:val="28"/>
          <w:szCs w:val="28"/>
        </w:rPr>
        <w:t xml:space="preserve">− при выполнении заданий обучающиеся показали низкий уровень сформированности общеучебных умений, основным из которых является умение работать с информацией, представленной в различной форме (текстах, таблицах, диаграммах или рисунках); </w:t>
      </w:r>
    </w:p>
    <w:p w:rsidR="00CD76E5" w:rsidRPr="00CD76E5" w:rsidRDefault="00CD76E5" w:rsidP="004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E5">
        <w:rPr>
          <w:rFonts w:ascii="Times New Roman" w:hAnsi="Times New Roman" w:cs="Times New Roman"/>
          <w:sz w:val="28"/>
          <w:szCs w:val="28"/>
        </w:rPr>
        <w:t xml:space="preserve">− так как формат заданий по направлению «Естественнонаучная грамотность» отличался от обычного и был приближен к реальной жизни, то при выполнении заданий участники ДР столкнулись с трудностями, которые свидетельствуют о недостаточной </w:t>
      </w:r>
      <w:proofErr w:type="spellStart"/>
      <w:r w:rsidRPr="00CD76E5">
        <w:rPr>
          <w:rFonts w:ascii="Times New Roman" w:hAnsi="Times New Roman" w:cs="Times New Roman"/>
          <w:sz w:val="28"/>
          <w:szCs w:val="28"/>
        </w:rPr>
        <w:t>практико-ориентированности</w:t>
      </w:r>
      <w:proofErr w:type="spellEnd"/>
      <w:r w:rsidRPr="00CD76E5">
        <w:rPr>
          <w:rFonts w:ascii="Times New Roman" w:hAnsi="Times New Roman" w:cs="Times New Roman"/>
          <w:sz w:val="28"/>
          <w:szCs w:val="28"/>
        </w:rPr>
        <w:t xml:space="preserve"> содержания естественнонаучного образования; </w:t>
      </w:r>
    </w:p>
    <w:p w:rsidR="00CD76E5" w:rsidRPr="00CD76E5" w:rsidRDefault="00CD76E5" w:rsidP="004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E5">
        <w:rPr>
          <w:rFonts w:ascii="Times New Roman" w:hAnsi="Times New Roman" w:cs="Times New Roman"/>
          <w:sz w:val="28"/>
          <w:szCs w:val="28"/>
        </w:rPr>
        <w:t>− причины не очень высоких результатов</w:t>
      </w:r>
      <w:r>
        <w:rPr>
          <w:rFonts w:ascii="Times New Roman" w:hAnsi="Times New Roman" w:cs="Times New Roman"/>
          <w:sz w:val="28"/>
          <w:szCs w:val="28"/>
        </w:rPr>
        <w:t xml:space="preserve"> у большинства обучающихся 8 </w:t>
      </w:r>
      <w:r w:rsidRPr="00CD76E5">
        <w:rPr>
          <w:rFonts w:ascii="Times New Roman" w:hAnsi="Times New Roman" w:cs="Times New Roman"/>
          <w:sz w:val="28"/>
          <w:szCs w:val="28"/>
        </w:rPr>
        <w:t xml:space="preserve"> классов, участников ДР, могут быть связаны с тем, что в процессе обучения школьники практически не имеют опыта выполнения заданий междисциплинарного характера, а развитие общеучебных умений осуществляется преимущественно в границах учебных предметов; обучающиеся редко оказываются в жизненных ситуациях (в том числе моделируемых в процессе обучения), в которых им необходимо решать социальные, научные и личные задачи.</w:t>
      </w:r>
    </w:p>
    <w:p w:rsidR="00CD76E5" w:rsidRPr="00CD76E5" w:rsidRDefault="00CD76E5" w:rsidP="004822F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6E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D76E5">
        <w:rPr>
          <w:rFonts w:ascii="Times New Roman" w:hAnsi="Times New Roman" w:cs="Times New Roman"/>
          <w:b/>
          <w:i/>
          <w:sz w:val="28"/>
          <w:szCs w:val="28"/>
        </w:rPr>
        <w:t>Рекомендации</w:t>
      </w:r>
    </w:p>
    <w:p w:rsidR="00CD76E5" w:rsidRPr="00CD76E5" w:rsidRDefault="00CD76E5" w:rsidP="004822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E5">
        <w:rPr>
          <w:rFonts w:ascii="Times New Roman" w:hAnsi="Times New Roman" w:cs="Times New Roman"/>
          <w:sz w:val="28"/>
          <w:szCs w:val="28"/>
        </w:rPr>
        <w:t xml:space="preserve">Руководителю ШМО естественнонаучного цикла </w:t>
      </w:r>
      <w:r w:rsidR="00A34AF9">
        <w:rPr>
          <w:rFonts w:ascii="Times New Roman" w:hAnsi="Times New Roman" w:cs="Times New Roman"/>
          <w:sz w:val="28"/>
          <w:szCs w:val="28"/>
        </w:rPr>
        <w:t>и учителям предметникам 9</w:t>
      </w:r>
      <w:r w:rsidRPr="00CD76E5">
        <w:rPr>
          <w:rFonts w:ascii="Times New Roman" w:hAnsi="Times New Roman" w:cs="Times New Roman"/>
          <w:sz w:val="28"/>
          <w:szCs w:val="28"/>
        </w:rPr>
        <w:t xml:space="preserve"> классов на заседаниях методического объединения проанализировать причины неуспешного выполнения отдельных групп заданий и организовать коррекционную работу по ликвидации выявленных проблем, а также по их предупреждению. </w:t>
      </w:r>
    </w:p>
    <w:p w:rsidR="00CD76E5" w:rsidRDefault="00CD76E5" w:rsidP="004822F8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6E5">
        <w:rPr>
          <w:rFonts w:ascii="Times New Roman" w:hAnsi="Times New Roman" w:cs="Times New Roman"/>
          <w:sz w:val="28"/>
          <w:szCs w:val="28"/>
        </w:rPr>
        <w:t xml:space="preserve">По развитию естественнонаучной грамотности: </w:t>
      </w:r>
    </w:p>
    <w:p w:rsidR="00CD76E5" w:rsidRDefault="00CD76E5" w:rsidP="004822F8">
      <w:pPr>
        <w:pStyle w:val="a4"/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CD76E5">
        <w:rPr>
          <w:rFonts w:ascii="Times New Roman" w:hAnsi="Times New Roman" w:cs="Times New Roman"/>
          <w:sz w:val="28"/>
          <w:szCs w:val="28"/>
        </w:rPr>
        <w:t xml:space="preserve">2.1. Естественнонаучные предметы в современную информационную эпоху, должны преподаваться не как огромный набор сведений, предназначенный для запоминания, а как действенный инструмент в познании мира. </w:t>
      </w:r>
    </w:p>
    <w:p w:rsidR="00CD76E5" w:rsidRPr="00CD76E5" w:rsidRDefault="00CD76E5" w:rsidP="004822F8">
      <w:pPr>
        <w:pStyle w:val="a4"/>
        <w:spacing w:after="0" w:line="240" w:lineRule="auto"/>
        <w:ind w:left="405"/>
        <w:jc w:val="both"/>
        <w:rPr>
          <w:rFonts w:ascii="Times New Roman" w:hAnsi="Times New Roman" w:cs="Times New Roman"/>
          <w:sz w:val="28"/>
          <w:szCs w:val="28"/>
        </w:rPr>
      </w:pPr>
      <w:r w:rsidRPr="00CD76E5">
        <w:rPr>
          <w:rFonts w:ascii="Times New Roman" w:hAnsi="Times New Roman" w:cs="Times New Roman"/>
          <w:sz w:val="28"/>
          <w:szCs w:val="28"/>
        </w:rPr>
        <w:t xml:space="preserve">2.2. Обучающихся необходимо на уроках и на внеурочных занятиях постоянно погружать в деятельность по объяснению процессов и явлений в знакомых ситуациях на основе имеющихся научных знаний. Учащимся для развития естественнонаучной грамотности полезно делать выводы на основе простых исследований, устанавливать прямые связи и буквально интерпретировать результаты исследований или технологические решения. Если систематически организовывать такую работу, то учащиеся начнут демонстрировать такой уровень естественнонаучной грамотности, который позволит им активно участвовать в жизненных ситуациях, относящихся к области науки и технологии. </w:t>
      </w:r>
    </w:p>
    <w:p w:rsidR="00CD76E5" w:rsidRPr="00CD76E5" w:rsidRDefault="00CD76E5" w:rsidP="004822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D76E5" w:rsidRPr="00CD76E5" w:rsidSect="004822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9042E"/>
    <w:multiLevelType w:val="hybridMultilevel"/>
    <w:tmpl w:val="245E88B0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78094326"/>
    <w:multiLevelType w:val="hybridMultilevel"/>
    <w:tmpl w:val="E7647820"/>
    <w:lvl w:ilvl="0" w:tplc="A16C288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23CF5"/>
    <w:rsid w:val="0008679B"/>
    <w:rsid w:val="000E60A6"/>
    <w:rsid w:val="002E3B52"/>
    <w:rsid w:val="003237E6"/>
    <w:rsid w:val="0037658B"/>
    <w:rsid w:val="00400994"/>
    <w:rsid w:val="004822F8"/>
    <w:rsid w:val="00523CF5"/>
    <w:rsid w:val="005B615A"/>
    <w:rsid w:val="00674673"/>
    <w:rsid w:val="00765688"/>
    <w:rsid w:val="00851BFD"/>
    <w:rsid w:val="008705DC"/>
    <w:rsid w:val="008767F9"/>
    <w:rsid w:val="00881743"/>
    <w:rsid w:val="008B36C8"/>
    <w:rsid w:val="00921728"/>
    <w:rsid w:val="00937132"/>
    <w:rsid w:val="009C6C49"/>
    <w:rsid w:val="009D06B8"/>
    <w:rsid w:val="00A34AF9"/>
    <w:rsid w:val="00B06C85"/>
    <w:rsid w:val="00B3192A"/>
    <w:rsid w:val="00C61269"/>
    <w:rsid w:val="00CD76E5"/>
    <w:rsid w:val="00D71517"/>
    <w:rsid w:val="00E4136D"/>
    <w:rsid w:val="00F40424"/>
    <w:rsid w:val="00FE0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  <w:style w:type="paragraph" w:styleId="a6">
    <w:name w:val="Balloon Text"/>
    <w:basedOn w:val="a"/>
    <w:link w:val="a7"/>
    <w:uiPriority w:val="99"/>
    <w:semiHidden/>
    <w:unhideWhenUsed/>
    <w:rsid w:val="005B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6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,List Paragraph,Абзац списка1"/>
    <w:basedOn w:val="a"/>
    <w:link w:val="a5"/>
    <w:uiPriority w:val="34"/>
    <w:qFormat/>
    <w:rsid w:val="00523CF5"/>
    <w:pPr>
      <w:ind w:left="720"/>
      <w:contextualSpacing/>
    </w:pPr>
  </w:style>
  <w:style w:type="character" w:customStyle="1" w:styleId="a5">
    <w:name w:val="Абзац списка Знак"/>
    <w:aliases w:val="Абзац списка для документа Знак,List Paragraph Знак,Абзац списка1 Знак"/>
    <w:link w:val="a4"/>
    <w:uiPriority w:val="34"/>
    <w:locked/>
    <w:rsid w:val="00523CF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8 класс 2021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недостаточный 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12</c:v>
                </c:pt>
                <c:pt idx="1">
                  <c:v>20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9 класс 2022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недостаточный 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</c:v>
                </c:pt>
                <c:pt idx="1">
                  <c:v>29</c:v>
                </c:pt>
                <c:pt idx="2">
                  <c:v>26</c:v>
                </c:pt>
                <c:pt idx="3">
                  <c:v>10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недостаточный </c:v>
                </c:pt>
                <c:pt idx="1">
                  <c:v>низкий</c:v>
                </c:pt>
                <c:pt idx="2">
                  <c:v>средний</c:v>
                </c:pt>
                <c:pt idx="3">
                  <c:v>повышенный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shape val="box"/>
        <c:axId val="66130688"/>
        <c:axId val="66132992"/>
        <c:axId val="0"/>
      </c:bar3DChart>
      <c:catAx>
        <c:axId val="66130688"/>
        <c:scaling>
          <c:orientation val="minMax"/>
        </c:scaling>
        <c:axPos val="b"/>
        <c:numFmt formatCode="General" sourceLinked="1"/>
        <c:tickLblPos val="nextTo"/>
        <c:crossAx val="66132992"/>
        <c:crosses val="autoZero"/>
        <c:auto val="1"/>
        <c:lblAlgn val="ctr"/>
        <c:lblOffset val="100"/>
      </c:catAx>
      <c:valAx>
        <c:axId val="66132992"/>
        <c:scaling>
          <c:orientation val="minMax"/>
        </c:scaling>
        <c:axPos val="l"/>
        <c:majorGridlines/>
        <c:numFmt formatCode="General" sourceLinked="1"/>
        <c:tickLblPos val="nextTo"/>
        <c:crossAx val="66130688"/>
        <c:crosses val="autoZero"/>
        <c:crossBetween val="between"/>
      </c:valAx>
    </c:plotArea>
    <c:legend>
      <c:legendPos val="r"/>
      <c:legendEntry>
        <c:idx val="2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1221</Words>
  <Characters>6966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Konenko</dc:creator>
  <cp:lastModifiedBy>user</cp:lastModifiedBy>
  <cp:revision>7</cp:revision>
  <dcterms:created xsi:type="dcterms:W3CDTF">2022-11-15T20:50:00Z</dcterms:created>
  <dcterms:modified xsi:type="dcterms:W3CDTF">2022-11-17T00:16:00Z</dcterms:modified>
</cp:coreProperties>
</file>