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C6" w:rsidRDefault="005925C6" w:rsidP="00FB448A">
      <w:pPr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5940425" cy="8413439"/>
            <wp:effectExtent l="19050" t="0" r="3175" b="0"/>
            <wp:docPr id="1" name="Рисунок 1" descr="C:\Users\Остроушко Марина\Desktop\волейбол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ушко Марина\Desktop\волейбол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C6" w:rsidRDefault="005925C6" w:rsidP="00FB448A">
      <w:pPr>
        <w:jc w:val="center"/>
        <w:rPr>
          <w:rFonts w:eastAsia="Calibri" w:cs="Times New Roman"/>
          <w:szCs w:val="28"/>
          <w:lang w:eastAsia="ru-RU"/>
        </w:rPr>
      </w:pPr>
    </w:p>
    <w:p w:rsidR="005925C6" w:rsidRDefault="005925C6" w:rsidP="00FB448A">
      <w:pPr>
        <w:jc w:val="center"/>
        <w:rPr>
          <w:rFonts w:eastAsia="Calibri" w:cs="Times New Roman"/>
          <w:szCs w:val="28"/>
          <w:lang w:eastAsia="ru-RU"/>
        </w:rPr>
      </w:pPr>
    </w:p>
    <w:p w:rsidR="005925C6" w:rsidRDefault="005925C6" w:rsidP="00FB448A">
      <w:pPr>
        <w:jc w:val="center"/>
        <w:rPr>
          <w:rFonts w:eastAsia="Calibri" w:cs="Times New Roman"/>
          <w:szCs w:val="28"/>
          <w:lang w:eastAsia="ru-RU"/>
        </w:rPr>
      </w:pPr>
    </w:p>
    <w:p w:rsidR="005925C6" w:rsidRDefault="005925C6" w:rsidP="00FB448A">
      <w:pPr>
        <w:jc w:val="center"/>
        <w:rPr>
          <w:rFonts w:eastAsia="Calibri" w:cs="Times New Roman"/>
          <w:szCs w:val="28"/>
          <w:lang w:eastAsia="ru-RU"/>
        </w:rPr>
      </w:pPr>
    </w:p>
    <w:p w:rsidR="00326C00" w:rsidRPr="004F5E8D" w:rsidRDefault="00FB448A" w:rsidP="00FB448A">
      <w:pPr>
        <w:jc w:val="center"/>
        <w:rPr>
          <w:b/>
        </w:rPr>
      </w:pPr>
      <w:r w:rsidRPr="002135BC">
        <w:rPr>
          <w:b/>
        </w:rPr>
        <w:lastRenderedPageBreak/>
        <w:t>Раздел №</w:t>
      </w:r>
      <w:r w:rsidR="00326C00" w:rsidRPr="002135BC">
        <w:rPr>
          <w:b/>
        </w:rPr>
        <w:t>1. ОСНОВНЫЕ ХАРАКТЕРИСТИКИ ПРОГРАММЫ</w:t>
      </w:r>
    </w:p>
    <w:p w:rsidR="004F0913" w:rsidRPr="004F0913" w:rsidRDefault="004F0913" w:rsidP="00FB448A">
      <w:pPr>
        <w:ind w:firstLine="709"/>
        <w:jc w:val="both"/>
        <w:rPr>
          <w:sz w:val="16"/>
          <w:szCs w:val="16"/>
        </w:rPr>
      </w:pPr>
    </w:p>
    <w:p w:rsidR="00326C00" w:rsidRDefault="00326C00" w:rsidP="004F0913">
      <w:pPr>
        <w:jc w:val="center"/>
        <w:rPr>
          <w:b/>
        </w:rPr>
      </w:pPr>
      <w:r w:rsidRPr="004F0913">
        <w:rPr>
          <w:b/>
        </w:rPr>
        <w:t>1.1 Пояснительная записка</w:t>
      </w:r>
    </w:p>
    <w:p w:rsidR="004F0913" w:rsidRPr="00B1210A" w:rsidRDefault="004F0913" w:rsidP="004F0913">
      <w:pPr>
        <w:jc w:val="center"/>
        <w:rPr>
          <w:b/>
          <w:sz w:val="16"/>
          <w:szCs w:val="16"/>
        </w:rPr>
      </w:pPr>
    </w:p>
    <w:p w:rsidR="00326C00" w:rsidRPr="004F5E8D" w:rsidRDefault="00326C00" w:rsidP="004F0913">
      <w:pPr>
        <w:ind w:firstLine="709"/>
        <w:jc w:val="both"/>
      </w:pPr>
      <w:r w:rsidRPr="004F0913">
        <w:rPr>
          <w:b/>
        </w:rPr>
        <w:t>Актуальность программы.</w:t>
      </w:r>
      <w:r>
        <w:t xml:space="preserve"> У детского населения России в последнее десятилетие значительно понижаются показатели критериев здоровья, мотивация к здоровому образу жизни, пристрастие к вредным привычкам и наркотическим веществам. Реализация дополнительной </w:t>
      </w:r>
      <w:proofErr w:type="spellStart"/>
      <w:r>
        <w:t>общеразвивающей</w:t>
      </w:r>
      <w:proofErr w:type="spellEnd"/>
      <w:r>
        <w:t xml:space="preserve"> общеобразовательной программы «Волейбол» восполняет недостаток двигательной активности, </w:t>
      </w:r>
      <w:proofErr w:type="gramStart"/>
      <w:r>
        <w:t>имеет оздоровительный эффект</w:t>
      </w:r>
      <w:proofErr w:type="gramEnd"/>
      <w:r>
        <w:t xml:space="preserve">, а также благотворно воздействует на все системы детского организма. </w:t>
      </w:r>
    </w:p>
    <w:p w:rsidR="00326C00" w:rsidRPr="004F5E8D" w:rsidRDefault="00326C00" w:rsidP="004F0913">
      <w:pPr>
        <w:ind w:firstLine="709"/>
        <w:jc w:val="both"/>
      </w:pPr>
      <w:r w:rsidRPr="004F0913">
        <w:rPr>
          <w:b/>
        </w:rPr>
        <w:t>Направленность программы</w:t>
      </w:r>
      <w:r>
        <w:t xml:space="preserve"> – физкультурно-спортивная. </w:t>
      </w:r>
    </w:p>
    <w:p w:rsidR="004F0913" w:rsidRDefault="00326C00" w:rsidP="004F0913">
      <w:pPr>
        <w:ind w:firstLine="709"/>
        <w:jc w:val="both"/>
      </w:pPr>
      <w:r w:rsidRPr="004F0913">
        <w:rPr>
          <w:b/>
        </w:rPr>
        <w:t>Уровень освоения</w:t>
      </w:r>
      <w:r>
        <w:t xml:space="preserve"> – базовый, предполагает развитие и совершенствование у учащихся основных физических качеств, формирование различных двигательных навыков, укрепление здоровья, расширение кругозора в процессе освоения этой программы. </w:t>
      </w:r>
    </w:p>
    <w:p w:rsidR="004F0913" w:rsidRDefault="00326C00" w:rsidP="004F0913">
      <w:pPr>
        <w:ind w:firstLine="709"/>
        <w:jc w:val="both"/>
      </w:pPr>
      <w:r w:rsidRPr="004F0913">
        <w:rPr>
          <w:b/>
        </w:rPr>
        <w:t>Отличительные особенности.</w:t>
      </w:r>
      <w:r>
        <w:t xml:space="preserve"> В программе разработана система поэтапного обучения и контроля, в результате которой дети получают расширенное представление об игре в волейбол, овладевают основными навыками игры, а по окончании обучения могут самостоятельно играть в волейбол. </w:t>
      </w:r>
    </w:p>
    <w:p w:rsidR="004F0913" w:rsidRDefault="00326C00" w:rsidP="004F0913">
      <w:pPr>
        <w:ind w:firstLine="709"/>
        <w:jc w:val="both"/>
      </w:pPr>
      <w:r w:rsidRPr="004F0913">
        <w:rPr>
          <w:b/>
        </w:rPr>
        <w:t>Адресат программы.</w:t>
      </w:r>
      <w:r>
        <w:t xml:space="preserve"> Возраст детей, участвующих в реализации программы: 11-1</w:t>
      </w:r>
      <w:r w:rsidR="0040652F">
        <w:t>8</w:t>
      </w:r>
      <w:r>
        <w:t xml:space="preserve"> лет. </w:t>
      </w:r>
    </w:p>
    <w:p w:rsidR="004F0913" w:rsidRDefault="00326C00" w:rsidP="004F0913">
      <w:pPr>
        <w:ind w:firstLine="709"/>
        <w:jc w:val="both"/>
      </w:pPr>
      <w:r>
        <w:t>В группы принимаются все желающие, имеющие медицинский допуск – справку от врача-педиатра. Количество детей в одной группе – от 1</w:t>
      </w:r>
      <w:r w:rsidR="004F0913">
        <w:t>2 до 16</w:t>
      </w:r>
      <w:r>
        <w:t xml:space="preserve"> человек. </w:t>
      </w:r>
    </w:p>
    <w:p w:rsidR="004F0913" w:rsidRDefault="00326C00" w:rsidP="002135BC">
      <w:pPr>
        <w:jc w:val="center"/>
      </w:pPr>
      <w:r>
        <w:t>Объем программы и режим занятий:</w:t>
      </w:r>
    </w:p>
    <w:p w:rsidR="004F0913" w:rsidRPr="002135BC" w:rsidRDefault="004F0913">
      <w:pPr>
        <w:rPr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985"/>
        <w:gridCol w:w="1417"/>
        <w:gridCol w:w="1418"/>
        <w:gridCol w:w="1417"/>
        <w:gridCol w:w="1525"/>
      </w:tblGrid>
      <w:tr w:rsidR="002135BC" w:rsidTr="002135BC">
        <w:tc>
          <w:tcPr>
            <w:tcW w:w="1809" w:type="dxa"/>
          </w:tcPr>
          <w:p w:rsidR="002135BC" w:rsidRDefault="002135BC" w:rsidP="002135BC">
            <w:pPr>
              <w:jc w:val="center"/>
            </w:pPr>
            <w:r>
              <w:t>Период</w:t>
            </w:r>
          </w:p>
        </w:tc>
        <w:tc>
          <w:tcPr>
            <w:tcW w:w="1985" w:type="dxa"/>
          </w:tcPr>
          <w:p w:rsidR="002135BC" w:rsidRDefault="002135BC" w:rsidP="002135BC">
            <w:pPr>
              <w:jc w:val="center"/>
            </w:pPr>
            <w:r>
              <w:t>Продолжительность занятия</w:t>
            </w:r>
          </w:p>
        </w:tc>
        <w:tc>
          <w:tcPr>
            <w:tcW w:w="1417" w:type="dxa"/>
          </w:tcPr>
          <w:p w:rsidR="002135BC" w:rsidRDefault="002135BC" w:rsidP="002135BC">
            <w:pPr>
              <w:jc w:val="center"/>
            </w:pPr>
            <w:r>
              <w:t>Кол-во занятий в неделю</w:t>
            </w:r>
          </w:p>
        </w:tc>
        <w:tc>
          <w:tcPr>
            <w:tcW w:w="1418" w:type="dxa"/>
          </w:tcPr>
          <w:p w:rsidR="002135BC" w:rsidRDefault="002135BC" w:rsidP="002135BC">
            <w:pPr>
              <w:jc w:val="center"/>
            </w:pPr>
            <w:r>
              <w:t>Кол-во часов в неделю</w:t>
            </w:r>
          </w:p>
        </w:tc>
        <w:tc>
          <w:tcPr>
            <w:tcW w:w="1417" w:type="dxa"/>
          </w:tcPr>
          <w:p w:rsidR="002135BC" w:rsidRDefault="002135BC" w:rsidP="002135BC">
            <w:pPr>
              <w:jc w:val="center"/>
            </w:pPr>
            <w:r>
              <w:t>Кол-во недель</w:t>
            </w:r>
          </w:p>
        </w:tc>
        <w:tc>
          <w:tcPr>
            <w:tcW w:w="1525" w:type="dxa"/>
          </w:tcPr>
          <w:p w:rsidR="002135BC" w:rsidRDefault="002135BC" w:rsidP="002135BC">
            <w:pPr>
              <w:jc w:val="center"/>
            </w:pPr>
            <w:r>
              <w:t>Кол-во часов в год</w:t>
            </w:r>
          </w:p>
        </w:tc>
      </w:tr>
      <w:tr w:rsidR="002135BC" w:rsidTr="002135BC">
        <w:tc>
          <w:tcPr>
            <w:tcW w:w="1809" w:type="dxa"/>
          </w:tcPr>
          <w:p w:rsidR="002135BC" w:rsidRDefault="002135BC">
            <w:r>
              <w:t>1 год обучения</w:t>
            </w:r>
          </w:p>
        </w:tc>
        <w:tc>
          <w:tcPr>
            <w:tcW w:w="1985" w:type="dxa"/>
          </w:tcPr>
          <w:p w:rsidR="002135BC" w:rsidRDefault="002135BC">
            <w:r>
              <w:t>2 часа</w:t>
            </w:r>
          </w:p>
        </w:tc>
        <w:tc>
          <w:tcPr>
            <w:tcW w:w="1417" w:type="dxa"/>
          </w:tcPr>
          <w:p w:rsidR="002135BC" w:rsidRDefault="002135BC">
            <w:r>
              <w:t>2</w:t>
            </w:r>
          </w:p>
        </w:tc>
        <w:tc>
          <w:tcPr>
            <w:tcW w:w="1418" w:type="dxa"/>
          </w:tcPr>
          <w:p w:rsidR="002135BC" w:rsidRDefault="002135BC">
            <w:r>
              <w:t>4 часа</w:t>
            </w:r>
          </w:p>
        </w:tc>
        <w:tc>
          <w:tcPr>
            <w:tcW w:w="1417" w:type="dxa"/>
          </w:tcPr>
          <w:p w:rsidR="002135BC" w:rsidRDefault="002135BC">
            <w:r>
              <w:t>35</w:t>
            </w:r>
          </w:p>
        </w:tc>
        <w:tc>
          <w:tcPr>
            <w:tcW w:w="1525" w:type="dxa"/>
          </w:tcPr>
          <w:p w:rsidR="002135BC" w:rsidRDefault="002135BC">
            <w:r>
              <w:t>140 часов</w:t>
            </w:r>
          </w:p>
        </w:tc>
      </w:tr>
      <w:tr w:rsidR="002135BC" w:rsidTr="00AE7344">
        <w:tc>
          <w:tcPr>
            <w:tcW w:w="8046" w:type="dxa"/>
            <w:gridSpan w:val="5"/>
          </w:tcPr>
          <w:p w:rsidR="002135BC" w:rsidRDefault="002135BC" w:rsidP="002135BC">
            <w:pPr>
              <w:jc w:val="center"/>
            </w:pPr>
            <w:r>
              <w:t>Общий объем программы</w:t>
            </w:r>
          </w:p>
        </w:tc>
        <w:tc>
          <w:tcPr>
            <w:tcW w:w="1525" w:type="dxa"/>
          </w:tcPr>
          <w:p w:rsidR="002135BC" w:rsidRDefault="002135BC">
            <w:r>
              <w:t>140 часов</w:t>
            </w:r>
          </w:p>
        </w:tc>
      </w:tr>
    </w:tbl>
    <w:p w:rsidR="002135BC" w:rsidRDefault="002135BC"/>
    <w:p w:rsidR="002135BC" w:rsidRDefault="00326C00" w:rsidP="002135BC">
      <w:pPr>
        <w:ind w:firstLine="709"/>
        <w:jc w:val="both"/>
      </w:pPr>
      <w:r>
        <w:t xml:space="preserve">Продолжительность образовательного процесса определяются на основании уровня освоения и содержания программы, а также с учётом возрастных особенностей учащихся и требований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135BC" w:rsidRDefault="002135BC"/>
    <w:p w:rsidR="002135BC" w:rsidRPr="00100DCB" w:rsidRDefault="00326C00" w:rsidP="00100DCB">
      <w:pPr>
        <w:jc w:val="center"/>
        <w:rPr>
          <w:b/>
        </w:rPr>
      </w:pPr>
      <w:r w:rsidRPr="00100DCB">
        <w:rPr>
          <w:b/>
        </w:rPr>
        <w:t>1.2 Цель и задачи программы</w:t>
      </w:r>
    </w:p>
    <w:p w:rsidR="00100DCB" w:rsidRPr="00100DCB" w:rsidRDefault="00100DCB">
      <w:pPr>
        <w:rPr>
          <w:sz w:val="16"/>
          <w:szCs w:val="16"/>
        </w:rPr>
      </w:pPr>
    </w:p>
    <w:p w:rsidR="006E5E1A" w:rsidRDefault="00326C00" w:rsidP="00100DCB">
      <w:pPr>
        <w:ind w:firstLine="709"/>
        <w:jc w:val="both"/>
      </w:pPr>
      <w:r w:rsidRPr="00100DCB">
        <w:rPr>
          <w:b/>
        </w:rPr>
        <w:t>Цель программы</w:t>
      </w:r>
      <w:r w:rsidR="00B1210A">
        <w:t xml:space="preserve"> – физкультурно-спортивное</w:t>
      </w:r>
      <w:r>
        <w:t xml:space="preserve"> развитие </w:t>
      </w:r>
      <w:proofErr w:type="gramStart"/>
      <w:r w:rsidR="00ED25B2">
        <w:t>об</w:t>
      </w:r>
      <w:r>
        <w:t>уча</w:t>
      </w:r>
      <w:r w:rsidR="00ED25B2">
        <w:t>ю</w:t>
      </w:r>
      <w:r>
        <w:t>щихся</w:t>
      </w:r>
      <w:proofErr w:type="gramEnd"/>
      <w:r>
        <w:t xml:space="preserve"> </w:t>
      </w:r>
      <w:r w:rsidR="00ED25B2">
        <w:t xml:space="preserve">МБОУ «СОШ №2» ПГО </w:t>
      </w:r>
      <w:r>
        <w:t xml:space="preserve">посредством игры в волейбол. </w:t>
      </w:r>
    </w:p>
    <w:p w:rsidR="006E5E1A" w:rsidRPr="00100DCB" w:rsidRDefault="00326C00" w:rsidP="00100DCB">
      <w:pPr>
        <w:ind w:firstLine="709"/>
        <w:jc w:val="both"/>
        <w:rPr>
          <w:b/>
        </w:rPr>
      </w:pPr>
      <w:r w:rsidRPr="00100DCB">
        <w:rPr>
          <w:b/>
        </w:rPr>
        <w:t xml:space="preserve">Задачи программы: </w:t>
      </w:r>
    </w:p>
    <w:p w:rsidR="006E5E1A" w:rsidRPr="00100DCB" w:rsidRDefault="00326C00" w:rsidP="00100DCB">
      <w:pPr>
        <w:ind w:firstLine="709"/>
        <w:jc w:val="both"/>
        <w:rPr>
          <w:i/>
        </w:rPr>
      </w:pPr>
      <w:r w:rsidRPr="00100DCB">
        <w:rPr>
          <w:i/>
        </w:rPr>
        <w:lastRenderedPageBreak/>
        <w:t xml:space="preserve">Воспитательные: </w:t>
      </w:r>
    </w:p>
    <w:p w:rsidR="006E5E1A" w:rsidRDefault="00326C00" w:rsidP="00100DCB">
      <w:pPr>
        <w:ind w:firstLine="709"/>
        <w:jc w:val="both"/>
      </w:pPr>
      <w:r>
        <w:t>1.</w:t>
      </w:r>
      <w:r w:rsidR="00100DCB">
        <w:t> </w:t>
      </w:r>
      <w:r>
        <w:t xml:space="preserve">Воспитывать волевую, инициативную и дисциплинированную личность; </w:t>
      </w:r>
    </w:p>
    <w:p w:rsidR="006E5E1A" w:rsidRDefault="00326C00" w:rsidP="00100DCB">
      <w:pPr>
        <w:ind w:firstLine="709"/>
        <w:jc w:val="both"/>
      </w:pPr>
      <w:r>
        <w:t>2.</w:t>
      </w:r>
      <w:r w:rsidR="00100DCB">
        <w:t> </w:t>
      </w:r>
      <w:r>
        <w:t xml:space="preserve">Воспитывать коллективное взаимодействие и сотрудничество в учебной и соревновательной деятельности; </w:t>
      </w:r>
    </w:p>
    <w:p w:rsidR="006E5E1A" w:rsidRDefault="00326C00" w:rsidP="00100DCB">
      <w:pPr>
        <w:ind w:firstLine="709"/>
        <w:jc w:val="both"/>
      </w:pPr>
      <w:r>
        <w:t>3.</w:t>
      </w:r>
      <w:r w:rsidR="00100DCB">
        <w:t> </w:t>
      </w:r>
      <w:r>
        <w:t xml:space="preserve">Воспитывать социально активную личность, готовую к участию в социально-значимых мероприятиях. </w:t>
      </w:r>
    </w:p>
    <w:p w:rsidR="00ED25B2" w:rsidRPr="00100DCB" w:rsidRDefault="00ED25B2" w:rsidP="00ED25B2">
      <w:pPr>
        <w:ind w:firstLine="709"/>
        <w:jc w:val="both"/>
        <w:rPr>
          <w:i/>
        </w:rPr>
      </w:pPr>
      <w:r w:rsidRPr="00100DCB">
        <w:rPr>
          <w:i/>
        </w:rPr>
        <w:t xml:space="preserve">Развивающие: </w:t>
      </w:r>
    </w:p>
    <w:p w:rsidR="00ED25B2" w:rsidRDefault="00ED25B2" w:rsidP="00ED25B2">
      <w:pPr>
        <w:ind w:firstLine="709"/>
        <w:jc w:val="both"/>
      </w:pPr>
      <w:r>
        <w:t xml:space="preserve">1. Формировать познавательный интерес к занятиям волейболом; </w:t>
      </w:r>
    </w:p>
    <w:p w:rsidR="00ED25B2" w:rsidRDefault="00ED25B2" w:rsidP="00ED25B2">
      <w:pPr>
        <w:ind w:firstLine="709"/>
        <w:jc w:val="both"/>
      </w:pPr>
      <w:r>
        <w:t xml:space="preserve">2. Формировать жизненно важные двигательные умения и навыки; </w:t>
      </w:r>
    </w:p>
    <w:p w:rsidR="00ED25B2" w:rsidRDefault="00ED25B2" w:rsidP="00ED25B2">
      <w:pPr>
        <w:ind w:firstLine="709"/>
        <w:jc w:val="both"/>
      </w:pPr>
      <w:r>
        <w:t xml:space="preserve">3. Развивать специальные психофизические качества (реакция, внимание, мышление), необходимые для занятий волейболом. </w:t>
      </w:r>
    </w:p>
    <w:p w:rsidR="006E5E1A" w:rsidRPr="00100DCB" w:rsidRDefault="00326C00" w:rsidP="00100DCB">
      <w:pPr>
        <w:ind w:firstLine="709"/>
        <w:jc w:val="both"/>
        <w:rPr>
          <w:i/>
        </w:rPr>
      </w:pPr>
      <w:r w:rsidRPr="00100DCB">
        <w:rPr>
          <w:i/>
        </w:rPr>
        <w:t xml:space="preserve">Обучающие: </w:t>
      </w:r>
    </w:p>
    <w:p w:rsidR="006E5E1A" w:rsidRDefault="00326C00" w:rsidP="00100DCB">
      <w:pPr>
        <w:ind w:firstLine="709"/>
        <w:jc w:val="both"/>
      </w:pPr>
      <w:r>
        <w:t xml:space="preserve">1. Обучать основным правилам и тактикам игры в волейбол; </w:t>
      </w:r>
    </w:p>
    <w:p w:rsidR="006E5E1A" w:rsidRDefault="00326C00" w:rsidP="00100DCB">
      <w:pPr>
        <w:ind w:firstLine="709"/>
        <w:jc w:val="both"/>
      </w:pPr>
      <w:r>
        <w:t xml:space="preserve">2. Формировать основы здорового образа жизни; </w:t>
      </w:r>
    </w:p>
    <w:p w:rsidR="006E5E1A" w:rsidRDefault="00326C00" w:rsidP="00100DCB">
      <w:pPr>
        <w:ind w:firstLine="709"/>
        <w:jc w:val="both"/>
      </w:pPr>
      <w:r>
        <w:t xml:space="preserve">3. Обучать основам физиологии и гигиены спортсмена, профилактики заболеваемости и травматизма в спорте. </w:t>
      </w:r>
    </w:p>
    <w:p w:rsidR="00100DCB" w:rsidRPr="00100DCB" w:rsidRDefault="00326C00" w:rsidP="00100DCB">
      <w:pPr>
        <w:jc w:val="center"/>
        <w:rPr>
          <w:b/>
        </w:rPr>
      </w:pPr>
      <w:r w:rsidRPr="00100DCB">
        <w:rPr>
          <w:b/>
        </w:rPr>
        <w:t>1.3 Содержание программы</w:t>
      </w:r>
    </w:p>
    <w:p w:rsidR="00100DCB" w:rsidRDefault="00326C00" w:rsidP="00100DCB">
      <w:pPr>
        <w:jc w:val="center"/>
        <w:rPr>
          <w:b/>
        </w:rPr>
      </w:pPr>
      <w:r w:rsidRPr="00100DCB">
        <w:rPr>
          <w:b/>
        </w:rPr>
        <w:t xml:space="preserve">Учебный план </w:t>
      </w:r>
    </w:p>
    <w:p w:rsidR="00E968FB" w:rsidRPr="00100DCB" w:rsidRDefault="00E968FB" w:rsidP="00100DCB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993"/>
        <w:gridCol w:w="1134"/>
        <w:gridCol w:w="1451"/>
        <w:gridCol w:w="1916"/>
      </w:tblGrid>
      <w:tr w:rsidR="002C35C7" w:rsidTr="00B1210A">
        <w:tc>
          <w:tcPr>
            <w:tcW w:w="675" w:type="dxa"/>
            <w:vMerge w:val="restart"/>
          </w:tcPr>
          <w:p w:rsidR="002C35C7" w:rsidRDefault="002C35C7">
            <w:r>
              <w:t>№</w:t>
            </w:r>
          </w:p>
        </w:tc>
        <w:tc>
          <w:tcPr>
            <w:tcW w:w="3402" w:type="dxa"/>
            <w:vMerge w:val="restart"/>
          </w:tcPr>
          <w:p w:rsidR="002C35C7" w:rsidRDefault="002C35C7">
            <w:r>
              <w:t>Название раздела, темы</w:t>
            </w:r>
          </w:p>
        </w:tc>
        <w:tc>
          <w:tcPr>
            <w:tcW w:w="3578" w:type="dxa"/>
            <w:gridSpan w:val="3"/>
          </w:tcPr>
          <w:p w:rsidR="002C35C7" w:rsidRDefault="002C35C7">
            <w:r>
              <w:t>Количество часов</w:t>
            </w:r>
          </w:p>
        </w:tc>
        <w:tc>
          <w:tcPr>
            <w:tcW w:w="1916" w:type="dxa"/>
            <w:vMerge w:val="restart"/>
          </w:tcPr>
          <w:p w:rsidR="002C35C7" w:rsidRDefault="002C35C7">
            <w:r>
              <w:t>Формы аттестации / контроля</w:t>
            </w:r>
          </w:p>
        </w:tc>
      </w:tr>
      <w:tr w:rsidR="002C35C7" w:rsidTr="00B1210A">
        <w:tc>
          <w:tcPr>
            <w:tcW w:w="675" w:type="dxa"/>
            <w:vMerge/>
          </w:tcPr>
          <w:p w:rsidR="002C35C7" w:rsidRDefault="002C35C7"/>
        </w:tc>
        <w:tc>
          <w:tcPr>
            <w:tcW w:w="3402" w:type="dxa"/>
            <w:vMerge/>
          </w:tcPr>
          <w:p w:rsidR="002C35C7" w:rsidRDefault="002C35C7"/>
        </w:tc>
        <w:tc>
          <w:tcPr>
            <w:tcW w:w="993" w:type="dxa"/>
          </w:tcPr>
          <w:p w:rsidR="002C35C7" w:rsidRDefault="002C35C7">
            <w:r>
              <w:t>Всего</w:t>
            </w:r>
          </w:p>
        </w:tc>
        <w:tc>
          <w:tcPr>
            <w:tcW w:w="1134" w:type="dxa"/>
          </w:tcPr>
          <w:p w:rsidR="002C35C7" w:rsidRDefault="002C35C7">
            <w:r>
              <w:t>Теория</w:t>
            </w:r>
          </w:p>
        </w:tc>
        <w:tc>
          <w:tcPr>
            <w:tcW w:w="1451" w:type="dxa"/>
          </w:tcPr>
          <w:p w:rsidR="002C35C7" w:rsidRDefault="002C35C7">
            <w:r>
              <w:t>Практика</w:t>
            </w:r>
          </w:p>
        </w:tc>
        <w:tc>
          <w:tcPr>
            <w:tcW w:w="1916" w:type="dxa"/>
            <w:vMerge/>
          </w:tcPr>
          <w:p w:rsidR="002C35C7" w:rsidRDefault="002C35C7"/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1</w:t>
            </w:r>
          </w:p>
        </w:tc>
        <w:tc>
          <w:tcPr>
            <w:tcW w:w="3402" w:type="dxa"/>
          </w:tcPr>
          <w:p w:rsidR="00100DCB" w:rsidRDefault="002C35C7">
            <w:r>
              <w:t>Введение в программу, техника безопасности</w:t>
            </w:r>
          </w:p>
        </w:tc>
        <w:tc>
          <w:tcPr>
            <w:tcW w:w="993" w:type="dxa"/>
          </w:tcPr>
          <w:p w:rsidR="00100DCB" w:rsidRDefault="003B4798" w:rsidP="0028478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0DCB" w:rsidRDefault="003B4798" w:rsidP="0028478E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100DCB" w:rsidRDefault="00100DCB" w:rsidP="0028478E">
            <w:pPr>
              <w:jc w:val="center"/>
            </w:pPr>
          </w:p>
        </w:tc>
        <w:tc>
          <w:tcPr>
            <w:tcW w:w="1916" w:type="dxa"/>
          </w:tcPr>
          <w:p w:rsidR="00100DCB" w:rsidRDefault="002C35C7">
            <w:r>
              <w:t>Фронтальная беседа</w:t>
            </w:r>
          </w:p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2</w:t>
            </w:r>
          </w:p>
        </w:tc>
        <w:tc>
          <w:tcPr>
            <w:tcW w:w="3402" w:type="dxa"/>
          </w:tcPr>
          <w:p w:rsidR="00100DCB" w:rsidRDefault="002C35C7">
            <w:r>
              <w:t>Освоение техники передвижений</w:t>
            </w:r>
          </w:p>
        </w:tc>
        <w:tc>
          <w:tcPr>
            <w:tcW w:w="993" w:type="dxa"/>
          </w:tcPr>
          <w:p w:rsidR="00100DCB" w:rsidRDefault="003B4798" w:rsidP="0028478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00DCB" w:rsidRDefault="003B4798" w:rsidP="0028478E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100DCB" w:rsidRDefault="003B4798" w:rsidP="0028478E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100DCB" w:rsidRDefault="002C35C7">
            <w:r>
              <w:t>Тестирование</w:t>
            </w:r>
          </w:p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3</w:t>
            </w:r>
          </w:p>
        </w:tc>
        <w:tc>
          <w:tcPr>
            <w:tcW w:w="3402" w:type="dxa"/>
          </w:tcPr>
          <w:p w:rsidR="00100DCB" w:rsidRDefault="002C35C7">
            <w:r>
              <w:t>Освоение техники приемов и передач мяча</w:t>
            </w:r>
          </w:p>
        </w:tc>
        <w:tc>
          <w:tcPr>
            <w:tcW w:w="993" w:type="dxa"/>
          </w:tcPr>
          <w:p w:rsidR="00100DCB" w:rsidRDefault="003B4798" w:rsidP="0028478E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00DCB" w:rsidRDefault="003B4798" w:rsidP="0028478E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:rsidR="00100DCB" w:rsidRDefault="003B4798" w:rsidP="0028478E">
            <w:pPr>
              <w:jc w:val="center"/>
            </w:pPr>
            <w:r>
              <w:t>36</w:t>
            </w:r>
          </w:p>
        </w:tc>
        <w:tc>
          <w:tcPr>
            <w:tcW w:w="1916" w:type="dxa"/>
          </w:tcPr>
          <w:p w:rsidR="00100DCB" w:rsidRDefault="002C35C7">
            <w:r>
              <w:t>Сдача контрольных нормативов</w:t>
            </w:r>
          </w:p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4</w:t>
            </w:r>
          </w:p>
        </w:tc>
        <w:tc>
          <w:tcPr>
            <w:tcW w:w="3402" w:type="dxa"/>
          </w:tcPr>
          <w:p w:rsidR="00100DCB" w:rsidRDefault="002C35C7">
            <w:r>
              <w:t>Освоение техники подачи мяча и приема подач</w:t>
            </w:r>
          </w:p>
        </w:tc>
        <w:tc>
          <w:tcPr>
            <w:tcW w:w="993" w:type="dxa"/>
          </w:tcPr>
          <w:p w:rsidR="00100DCB" w:rsidRDefault="003B4798" w:rsidP="0028478E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00DCB" w:rsidRDefault="003B4798" w:rsidP="0028478E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:rsidR="00100DCB" w:rsidRDefault="003B4798" w:rsidP="0028478E">
            <w:pPr>
              <w:jc w:val="center"/>
            </w:pPr>
            <w:r>
              <w:t>36</w:t>
            </w:r>
          </w:p>
        </w:tc>
        <w:tc>
          <w:tcPr>
            <w:tcW w:w="1916" w:type="dxa"/>
          </w:tcPr>
          <w:p w:rsidR="00100DCB" w:rsidRDefault="002C35C7">
            <w:r>
              <w:t>Сдача контрольных нормативов</w:t>
            </w:r>
          </w:p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5</w:t>
            </w:r>
          </w:p>
        </w:tc>
        <w:tc>
          <w:tcPr>
            <w:tcW w:w="3402" w:type="dxa"/>
          </w:tcPr>
          <w:p w:rsidR="00100DCB" w:rsidRDefault="002C35C7">
            <w: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993" w:type="dxa"/>
          </w:tcPr>
          <w:p w:rsidR="00100DCB" w:rsidRDefault="003B4798" w:rsidP="0028478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00DCB" w:rsidRDefault="003B4798" w:rsidP="0028478E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100DCB" w:rsidRDefault="003B4798" w:rsidP="0028478E">
            <w:pPr>
              <w:jc w:val="center"/>
            </w:pPr>
            <w:r>
              <w:t>18</w:t>
            </w:r>
          </w:p>
        </w:tc>
        <w:tc>
          <w:tcPr>
            <w:tcW w:w="1916" w:type="dxa"/>
          </w:tcPr>
          <w:p w:rsidR="00100DCB" w:rsidRDefault="002C35C7">
            <w:r>
              <w:t>Анализ занятий</w:t>
            </w:r>
          </w:p>
        </w:tc>
      </w:tr>
      <w:tr w:rsidR="00100DCB" w:rsidTr="00B1210A">
        <w:tc>
          <w:tcPr>
            <w:tcW w:w="675" w:type="dxa"/>
          </w:tcPr>
          <w:p w:rsidR="00100DCB" w:rsidRDefault="002C35C7">
            <w:r>
              <w:t>6</w:t>
            </w:r>
          </w:p>
        </w:tc>
        <w:tc>
          <w:tcPr>
            <w:tcW w:w="3402" w:type="dxa"/>
          </w:tcPr>
          <w:p w:rsidR="00100DCB" w:rsidRDefault="002C35C7">
            <w:r>
              <w:t>Овладение тактикой игры в нападении</w:t>
            </w:r>
          </w:p>
        </w:tc>
        <w:tc>
          <w:tcPr>
            <w:tcW w:w="993" w:type="dxa"/>
          </w:tcPr>
          <w:p w:rsidR="00100DCB" w:rsidRDefault="0028478E" w:rsidP="0028478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00DCB" w:rsidRDefault="0028478E" w:rsidP="0028478E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100DCB" w:rsidRDefault="0028478E" w:rsidP="0028478E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100DCB" w:rsidRDefault="002C35C7">
            <w:r>
              <w:t>Сдача контрольных нормативов</w:t>
            </w:r>
          </w:p>
        </w:tc>
      </w:tr>
      <w:tr w:rsidR="002C35C7" w:rsidTr="00B1210A">
        <w:tc>
          <w:tcPr>
            <w:tcW w:w="675" w:type="dxa"/>
          </w:tcPr>
          <w:p w:rsidR="002C35C7" w:rsidRDefault="002C35C7">
            <w:r>
              <w:t>7</w:t>
            </w:r>
          </w:p>
        </w:tc>
        <w:tc>
          <w:tcPr>
            <w:tcW w:w="3402" w:type="dxa"/>
          </w:tcPr>
          <w:p w:rsidR="002C35C7" w:rsidRDefault="002C35C7">
            <w:r>
              <w:t>Овладение тактикой игры в защите</w:t>
            </w:r>
          </w:p>
        </w:tc>
        <w:tc>
          <w:tcPr>
            <w:tcW w:w="993" w:type="dxa"/>
          </w:tcPr>
          <w:p w:rsidR="002C35C7" w:rsidRDefault="0028478E" w:rsidP="0028478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C35C7" w:rsidRDefault="0028478E" w:rsidP="0028478E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2C35C7" w:rsidRDefault="0028478E" w:rsidP="0028478E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2C35C7" w:rsidRDefault="002C35C7">
            <w:r>
              <w:t>Сдача контрольных нормативов</w:t>
            </w:r>
          </w:p>
        </w:tc>
      </w:tr>
      <w:tr w:rsidR="002C35C7" w:rsidTr="00B1210A">
        <w:tc>
          <w:tcPr>
            <w:tcW w:w="675" w:type="dxa"/>
          </w:tcPr>
          <w:p w:rsidR="002C35C7" w:rsidRDefault="002C35C7">
            <w:r>
              <w:lastRenderedPageBreak/>
              <w:t>8</w:t>
            </w:r>
          </w:p>
        </w:tc>
        <w:tc>
          <w:tcPr>
            <w:tcW w:w="3402" w:type="dxa"/>
          </w:tcPr>
          <w:p w:rsidR="002C35C7" w:rsidRDefault="002C35C7">
            <w:r>
              <w:t>Овладение организаторскими способностями</w:t>
            </w:r>
          </w:p>
        </w:tc>
        <w:tc>
          <w:tcPr>
            <w:tcW w:w="993" w:type="dxa"/>
          </w:tcPr>
          <w:p w:rsidR="002C35C7" w:rsidRDefault="0028478E" w:rsidP="0028478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C35C7" w:rsidRDefault="0028478E" w:rsidP="0028478E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2C35C7" w:rsidRDefault="0028478E" w:rsidP="0028478E">
            <w:pPr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2C35C7" w:rsidRDefault="002C35C7">
            <w:r>
              <w:t>Тестирование</w:t>
            </w:r>
          </w:p>
        </w:tc>
      </w:tr>
      <w:tr w:rsidR="002C35C7" w:rsidTr="00B1210A">
        <w:tc>
          <w:tcPr>
            <w:tcW w:w="675" w:type="dxa"/>
          </w:tcPr>
          <w:p w:rsidR="002C35C7" w:rsidRDefault="002C35C7">
            <w:r>
              <w:t>9</w:t>
            </w:r>
          </w:p>
        </w:tc>
        <w:tc>
          <w:tcPr>
            <w:tcW w:w="3402" w:type="dxa"/>
          </w:tcPr>
          <w:p w:rsidR="002C35C7" w:rsidRDefault="002C35C7">
            <w:r>
              <w:t>Итоговые соревнования</w:t>
            </w:r>
          </w:p>
        </w:tc>
        <w:tc>
          <w:tcPr>
            <w:tcW w:w="993" w:type="dxa"/>
          </w:tcPr>
          <w:p w:rsidR="002C35C7" w:rsidRDefault="0028478E" w:rsidP="0028478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C35C7" w:rsidRDefault="002C35C7" w:rsidP="0028478E">
            <w:pPr>
              <w:jc w:val="center"/>
            </w:pPr>
          </w:p>
        </w:tc>
        <w:tc>
          <w:tcPr>
            <w:tcW w:w="1451" w:type="dxa"/>
          </w:tcPr>
          <w:p w:rsidR="002C35C7" w:rsidRDefault="0028478E" w:rsidP="0028478E">
            <w:pPr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2C35C7" w:rsidRDefault="002C35C7">
            <w:r>
              <w:t>Оценка игры</w:t>
            </w:r>
          </w:p>
        </w:tc>
      </w:tr>
      <w:tr w:rsidR="002C35C7" w:rsidTr="00B1210A">
        <w:tc>
          <w:tcPr>
            <w:tcW w:w="675" w:type="dxa"/>
          </w:tcPr>
          <w:p w:rsidR="002C35C7" w:rsidRDefault="002C35C7"/>
        </w:tc>
        <w:tc>
          <w:tcPr>
            <w:tcW w:w="3402" w:type="dxa"/>
          </w:tcPr>
          <w:p w:rsidR="002C35C7" w:rsidRDefault="0028478E" w:rsidP="0028478E">
            <w:pPr>
              <w:jc w:val="center"/>
            </w:pPr>
            <w:r>
              <w:t>ИТОГО:</w:t>
            </w:r>
          </w:p>
        </w:tc>
        <w:tc>
          <w:tcPr>
            <w:tcW w:w="993" w:type="dxa"/>
          </w:tcPr>
          <w:p w:rsidR="002C35C7" w:rsidRDefault="0028478E" w:rsidP="0028478E">
            <w:pPr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2C35C7" w:rsidRDefault="0028478E" w:rsidP="0028478E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:rsidR="002C35C7" w:rsidRDefault="0028478E" w:rsidP="0028478E">
            <w:pPr>
              <w:jc w:val="center"/>
            </w:pPr>
            <w:r>
              <w:t>121</w:t>
            </w:r>
          </w:p>
        </w:tc>
        <w:tc>
          <w:tcPr>
            <w:tcW w:w="1916" w:type="dxa"/>
          </w:tcPr>
          <w:p w:rsidR="002C35C7" w:rsidRDefault="002C35C7"/>
        </w:tc>
      </w:tr>
    </w:tbl>
    <w:p w:rsidR="00100DCB" w:rsidRDefault="00100DCB"/>
    <w:p w:rsidR="00F43A85" w:rsidRDefault="00F43A85" w:rsidP="0028478E">
      <w:pPr>
        <w:jc w:val="center"/>
        <w:rPr>
          <w:b/>
        </w:rPr>
      </w:pPr>
    </w:p>
    <w:p w:rsidR="0028478E" w:rsidRPr="0028478E" w:rsidRDefault="00326C00" w:rsidP="0028478E">
      <w:pPr>
        <w:jc w:val="center"/>
        <w:rPr>
          <w:b/>
        </w:rPr>
      </w:pPr>
      <w:r w:rsidRPr="0028478E">
        <w:rPr>
          <w:b/>
        </w:rPr>
        <w:t>Содержание учебного плана</w:t>
      </w:r>
    </w:p>
    <w:p w:rsidR="0028478E" w:rsidRPr="0028478E" w:rsidRDefault="0028478E">
      <w:pPr>
        <w:rPr>
          <w:sz w:val="16"/>
          <w:szCs w:val="16"/>
        </w:rPr>
      </w:pPr>
    </w:p>
    <w:p w:rsidR="0028478E" w:rsidRPr="0028478E" w:rsidRDefault="00326C00" w:rsidP="0028478E">
      <w:pPr>
        <w:ind w:firstLine="709"/>
        <w:rPr>
          <w:b/>
        </w:rPr>
      </w:pPr>
      <w:r w:rsidRPr="0028478E">
        <w:rPr>
          <w:b/>
        </w:rPr>
        <w:t xml:space="preserve">1. Раздел: Введение в программу, техника безопасности.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Правила внутреннего распорядка, знакомство с программой работы объединения, техника безопасности на занятиях, правила дорожного движения. 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>2. Раздел: Освоение техникой передвижений</w:t>
      </w:r>
      <w:r w:rsidR="0028478E" w:rsidRPr="0028478E">
        <w:rPr>
          <w:b/>
        </w:rPr>
        <w:t>.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Стойка игрока. Перемещения в стойке приставными шагами боком, лицом и спиной вперед.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Отработка практических приемов. Ходьба, бег и выполнение заданий (сесть на пол, встать, подпрыгнуть и т. д.)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>3. Раздел: Освоение техники приемов и передач мяча</w:t>
      </w:r>
      <w:r w:rsidR="0028478E" w:rsidRPr="0028478E">
        <w:rPr>
          <w:b/>
        </w:rPr>
        <w:t>.</w:t>
      </w:r>
      <w:r w:rsidRPr="0028478E">
        <w:rPr>
          <w:b/>
        </w:rPr>
        <w:t xml:space="preserve">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Передачи мяча сверху и снизу двумя руками на месте и после перемещений. Передачи над собой, перед собой, во встречных колоннах через сетку с переходом в конец противоположной колонны.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Отработка практических приемов по технике приемов и передач мяча.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>4. Раздел: Освоение тех</w:t>
      </w:r>
      <w:r w:rsidR="0028478E" w:rsidRPr="0028478E">
        <w:rPr>
          <w:b/>
        </w:rPr>
        <w:t>ники подачи мяча и приема подач.</w:t>
      </w:r>
      <w:r w:rsidRPr="0028478E">
        <w:rPr>
          <w:b/>
        </w:rPr>
        <w:t xml:space="preserve">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Отработка практических приемов по подаче мяча и приемам подач.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>5.</w:t>
      </w:r>
      <w:r w:rsidR="0028478E">
        <w:rPr>
          <w:b/>
        </w:rPr>
        <w:t> </w:t>
      </w:r>
      <w:r w:rsidRPr="0028478E">
        <w:rPr>
          <w:b/>
        </w:rPr>
        <w:t>Раздел: Освоение техники прямого нападающего удара и овладение техникой защитных действий</w:t>
      </w:r>
      <w:r w:rsidR="0028478E" w:rsidRPr="0028478E">
        <w:rPr>
          <w:b/>
        </w:rPr>
        <w:t>.</w:t>
      </w:r>
      <w:r w:rsidRPr="0028478E">
        <w:rPr>
          <w:b/>
        </w:rPr>
        <w:t xml:space="preserve">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Прямой нападающий удар после подбрасывания мяча партнером. Нападающий удар с разбега из зоны 2, 4 с передачи мяча игроком из зоны 3. Блокирование нападающего удара (индивидуальное и групповое). Страховка.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Отработка практических приемов по технике прямого нападающего удара и технике защитных действий.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>6. Раздел: Овла</w:t>
      </w:r>
      <w:r w:rsidR="0028478E" w:rsidRPr="0028478E">
        <w:rPr>
          <w:b/>
        </w:rPr>
        <w:t>дение тактикой игры в нападении.</w:t>
      </w:r>
      <w:r w:rsidRPr="0028478E">
        <w:rPr>
          <w:b/>
        </w:rPr>
        <w:t xml:space="preserve">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Выполнение подач в определенные зоны. Групповые действия – взаимодействие игроков зоны 6 с игроком зоны 3, а игрока зоны 3 с игроком зоны 2 и 4.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lastRenderedPageBreak/>
        <w:t>Практика.</w:t>
      </w:r>
      <w:r>
        <w:t xml:space="preserve"> Практическая отработка тактики игры в нападении. Командные тактические действия через игрока передней линии без изменения позиций игроков.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 xml:space="preserve">7. Раздел: Овладение тактикой игры в защите.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Выбор способа приема мяча. Взаимодействие игроков задней линии с игроками передней линии.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Практическая отработка тактики игры в защите. Система игры в защите «углом вперед».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 xml:space="preserve">8. Раздел: Овладение организаторскими способностями.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Теория.</w:t>
      </w:r>
      <w:r>
        <w:t xml:space="preserve"> Организация и судейство учебно-тренировочных игр.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Практика.</w:t>
      </w:r>
      <w:r>
        <w:t xml:space="preserve"> Проведение разминки тренировочных занятий. </w:t>
      </w:r>
    </w:p>
    <w:p w:rsidR="0028478E" w:rsidRPr="0028478E" w:rsidRDefault="00326C00" w:rsidP="0028478E">
      <w:pPr>
        <w:ind w:firstLine="709"/>
        <w:jc w:val="both"/>
        <w:rPr>
          <w:b/>
        </w:rPr>
      </w:pPr>
      <w:r w:rsidRPr="0028478E">
        <w:rPr>
          <w:b/>
        </w:rPr>
        <w:t xml:space="preserve">9. Раздел: Итоговые соревнования. </w:t>
      </w:r>
    </w:p>
    <w:p w:rsidR="0028478E" w:rsidRDefault="00326C00" w:rsidP="0028478E">
      <w:pPr>
        <w:ind w:firstLine="709"/>
        <w:jc w:val="both"/>
      </w:pPr>
      <w:r w:rsidRPr="0028478E">
        <w:rPr>
          <w:i/>
        </w:rPr>
        <w:t>Практика:</w:t>
      </w:r>
      <w:r>
        <w:t xml:space="preserve"> Соревнований между классами. Товарищеские встречи со сборными командами близлежащих школ </w:t>
      </w:r>
    </w:p>
    <w:p w:rsidR="00F43A85" w:rsidRDefault="00F43A85" w:rsidP="00B1210A">
      <w:pPr>
        <w:rPr>
          <w:b/>
        </w:rPr>
      </w:pPr>
    </w:p>
    <w:p w:rsidR="000A480C" w:rsidRPr="000A480C" w:rsidRDefault="00326C00" w:rsidP="000A480C">
      <w:pPr>
        <w:jc w:val="center"/>
        <w:rPr>
          <w:b/>
        </w:rPr>
      </w:pPr>
      <w:r w:rsidRPr="000A480C">
        <w:rPr>
          <w:b/>
        </w:rPr>
        <w:t>1.4 Планируемые результаты</w:t>
      </w:r>
    </w:p>
    <w:p w:rsidR="000A480C" w:rsidRPr="000A480C" w:rsidRDefault="00326C00" w:rsidP="000A480C">
      <w:pPr>
        <w:ind w:firstLine="709"/>
        <w:jc w:val="both"/>
        <w:rPr>
          <w:b/>
        </w:rPr>
      </w:pPr>
      <w:r w:rsidRPr="000A480C">
        <w:rPr>
          <w:b/>
        </w:rPr>
        <w:t xml:space="preserve">Личностные результаты: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проявлять дисциплинированность, трудолюбие и упорство в достижении поставленных целей;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уметь оказывать бескорыстную помощь своим сверстникам, находить с ними общий язык и общие интересы. </w:t>
      </w:r>
    </w:p>
    <w:p w:rsidR="000A480C" w:rsidRPr="000A480C" w:rsidRDefault="00326C00" w:rsidP="000A480C">
      <w:pPr>
        <w:ind w:firstLine="709"/>
        <w:jc w:val="both"/>
        <w:rPr>
          <w:b/>
        </w:rPr>
      </w:pPr>
      <w:proofErr w:type="spellStart"/>
      <w:r w:rsidRPr="000A480C">
        <w:rPr>
          <w:b/>
        </w:rPr>
        <w:t>Метапредметные</w:t>
      </w:r>
      <w:proofErr w:type="spellEnd"/>
      <w:r w:rsidRPr="000A480C">
        <w:rPr>
          <w:b/>
        </w:rPr>
        <w:t xml:space="preserve"> результаты: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знать, как находить ошибки при выполнении учебных заданий, отбирать способы их исправления; </w:t>
      </w:r>
    </w:p>
    <w:p w:rsidR="000A480C" w:rsidRDefault="000A480C" w:rsidP="000A480C">
      <w:pPr>
        <w:jc w:val="both"/>
      </w:pPr>
      <w:r>
        <w:t xml:space="preserve">- </w:t>
      </w:r>
      <w:proofErr w:type="gramStart"/>
      <w:r>
        <w:t>о</w:t>
      </w:r>
      <w:r w:rsidR="00326C00">
        <w:t>бучающийся</w:t>
      </w:r>
      <w:proofErr w:type="gramEnd"/>
      <w:r w:rsidR="00326C00">
        <w:t xml:space="preserve"> приобретёт умения анализировать и объективно оценивать результаты собственного труда, находить возможности и способы их улучшения. </w:t>
      </w:r>
    </w:p>
    <w:p w:rsidR="000A480C" w:rsidRPr="000A480C" w:rsidRDefault="00326C00" w:rsidP="000A480C">
      <w:pPr>
        <w:ind w:firstLine="709"/>
        <w:jc w:val="both"/>
        <w:rPr>
          <w:b/>
        </w:rPr>
      </w:pPr>
      <w:r w:rsidRPr="000A480C">
        <w:rPr>
          <w:b/>
        </w:rPr>
        <w:t xml:space="preserve">Предметные результаты: </w:t>
      </w:r>
    </w:p>
    <w:p w:rsidR="000A480C" w:rsidRDefault="000A480C" w:rsidP="000A480C">
      <w:pPr>
        <w:jc w:val="both"/>
      </w:pPr>
      <w:r>
        <w:t>- о</w:t>
      </w:r>
      <w:r w:rsidR="00326C00">
        <w:t>бучающийся будет знать правила игры в волейбол, историю развития волейбола в России и в мире</w:t>
      </w:r>
      <w:r>
        <w:t>;</w:t>
      </w:r>
      <w:r w:rsidR="00326C00">
        <w:t xml:space="preserve">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уметь выполнять основные приемы игры в волейбол, судить игру; </w:t>
      </w:r>
    </w:p>
    <w:p w:rsidR="000A480C" w:rsidRDefault="000A480C" w:rsidP="000A480C">
      <w:pPr>
        <w:jc w:val="both"/>
      </w:pPr>
      <w:r>
        <w:t>- о</w:t>
      </w:r>
      <w:r w:rsidR="00326C00">
        <w:t xml:space="preserve">бучающийся будет владеть основными техническими и тактическими приемами игры в волейбол. </w:t>
      </w:r>
    </w:p>
    <w:p w:rsidR="000A480C" w:rsidRDefault="000A480C"/>
    <w:p w:rsidR="004F5E8D" w:rsidRPr="0073229A" w:rsidRDefault="00326C00" w:rsidP="0073229A">
      <w:pPr>
        <w:spacing w:before="120"/>
        <w:jc w:val="center"/>
        <w:rPr>
          <w:b/>
        </w:rPr>
      </w:pPr>
      <w:r w:rsidRPr="0073229A">
        <w:rPr>
          <w:b/>
        </w:rPr>
        <w:t>Р</w:t>
      </w:r>
      <w:r w:rsidR="0073229A" w:rsidRPr="0073229A">
        <w:rPr>
          <w:b/>
        </w:rPr>
        <w:t>аздел</w:t>
      </w:r>
      <w:r w:rsidRPr="0073229A">
        <w:rPr>
          <w:b/>
        </w:rPr>
        <w:t xml:space="preserve"> № 2. ОРГАНИЗАЦИОННО-ПЕДАГОГИЧЕСКИЕ УСЛОВИЯ</w:t>
      </w:r>
    </w:p>
    <w:p w:rsidR="004F5E8D" w:rsidRPr="0073229A" w:rsidRDefault="00326C00" w:rsidP="0073229A">
      <w:pPr>
        <w:spacing w:before="120"/>
        <w:jc w:val="center"/>
        <w:rPr>
          <w:b/>
        </w:rPr>
      </w:pPr>
      <w:r w:rsidRPr="0073229A">
        <w:rPr>
          <w:b/>
        </w:rPr>
        <w:t>2.1 Условия реализации программы</w:t>
      </w:r>
    </w:p>
    <w:p w:rsidR="004F5E8D" w:rsidRDefault="004F5E8D" w:rsidP="0073229A">
      <w:pPr>
        <w:spacing w:before="120"/>
        <w:ind w:firstLine="709"/>
        <w:jc w:val="both"/>
      </w:pPr>
      <w:r>
        <w:t>1. Материально-</w:t>
      </w:r>
      <w:r w:rsidR="00326C00">
        <w:t xml:space="preserve">техническое обеспечение программы. </w:t>
      </w:r>
    </w:p>
    <w:p w:rsidR="004F5E8D" w:rsidRDefault="00326C00" w:rsidP="0073229A">
      <w:pPr>
        <w:ind w:firstLine="709"/>
        <w:jc w:val="both"/>
      </w:pPr>
      <w:r>
        <w:t xml:space="preserve">Для реализации программы необходим спортивный зал площадью и освещенностью в соответствии с нормами </w:t>
      </w:r>
      <w:proofErr w:type="spellStart"/>
      <w:r>
        <w:t>СанПиН</w:t>
      </w:r>
      <w:proofErr w:type="spellEnd"/>
      <w:r>
        <w:t xml:space="preserve">. В учебном помещении </w:t>
      </w:r>
      <w:r>
        <w:lastRenderedPageBreak/>
        <w:t xml:space="preserve">должна применяться система общего освещения, которое должно быть равномерным, светильники должны располагаться в виде сплошных или прерывистых линий параллельно линии зрения обучающихся. </w:t>
      </w:r>
    </w:p>
    <w:p w:rsidR="004F5E8D" w:rsidRPr="0073229A" w:rsidRDefault="00326C00" w:rsidP="0073229A">
      <w:pPr>
        <w:ind w:firstLine="709"/>
        <w:rPr>
          <w:i/>
        </w:rPr>
      </w:pPr>
      <w:r w:rsidRPr="0073229A">
        <w:rPr>
          <w:i/>
        </w:rPr>
        <w:t xml:space="preserve">Спортивный инвентарь и оборудование:  </w:t>
      </w:r>
    </w:p>
    <w:p w:rsidR="004F5E8D" w:rsidRDefault="00326C00" w:rsidP="0073229A">
      <w:pPr>
        <w:pStyle w:val="a3"/>
        <w:numPr>
          <w:ilvl w:val="0"/>
          <w:numId w:val="1"/>
        </w:numPr>
        <w:ind w:left="426"/>
      </w:pPr>
      <w:r>
        <w:t>волейбольные стойки – 2 шт.;</w:t>
      </w:r>
    </w:p>
    <w:p w:rsidR="004F5E8D" w:rsidRDefault="00326C00" w:rsidP="0073229A">
      <w:pPr>
        <w:pStyle w:val="a3"/>
        <w:numPr>
          <w:ilvl w:val="0"/>
          <w:numId w:val="1"/>
        </w:numPr>
        <w:ind w:left="426"/>
      </w:pPr>
      <w:r>
        <w:t>волейбольная сетка – 1 шт.;</w:t>
      </w:r>
    </w:p>
    <w:p w:rsidR="004F5E8D" w:rsidRDefault="004F5E8D" w:rsidP="0073229A">
      <w:pPr>
        <w:pStyle w:val="a3"/>
        <w:numPr>
          <w:ilvl w:val="0"/>
          <w:numId w:val="1"/>
        </w:numPr>
        <w:ind w:left="426"/>
      </w:pPr>
      <w:r>
        <w:t>мячи</w:t>
      </w:r>
      <w:r w:rsidR="00326C00">
        <w:t xml:space="preserve"> волейбольные –</w:t>
      </w:r>
      <w:r>
        <w:t xml:space="preserve"> </w:t>
      </w:r>
      <w:r w:rsidR="00C95B8F">
        <w:t>20</w:t>
      </w:r>
      <w:r>
        <w:t xml:space="preserve"> </w:t>
      </w:r>
      <w:proofErr w:type="spellStart"/>
      <w:r>
        <w:t>шт</w:t>
      </w:r>
      <w:proofErr w:type="spellEnd"/>
      <w:r w:rsidR="008B7480">
        <w:t>;</w:t>
      </w:r>
    </w:p>
    <w:p w:rsidR="008B7480" w:rsidRDefault="008B7480" w:rsidP="0073229A">
      <w:pPr>
        <w:pStyle w:val="a3"/>
        <w:numPr>
          <w:ilvl w:val="0"/>
          <w:numId w:val="1"/>
        </w:numPr>
        <w:ind w:left="426"/>
      </w:pPr>
      <w:r>
        <w:t xml:space="preserve">мячи набивные – </w:t>
      </w:r>
      <w:r w:rsidR="00C95B8F">
        <w:t>2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B7480" w:rsidRDefault="008B7480" w:rsidP="0073229A">
      <w:pPr>
        <w:pStyle w:val="a3"/>
        <w:numPr>
          <w:ilvl w:val="0"/>
          <w:numId w:val="1"/>
        </w:numPr>
        <w:ind w:left="426"/>
      </w:pPr>
      <w:r>
        <w:t xml:space="preserve">скакалки – </w:t>
      </w:r>
      <w:r w:rsidR="00C95B8F">
        <w:t>2</w:t>
      </w:r>
      <w:r>
        <w:t xml:space="preserve">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B7480" w:rsidRDefault="008B7480" w:rsidP="0073229A">
      <w:pPr>
        <w:pStyle w:val="a3"/>
        <w:numPr>
          <w:ilvl w:val="0"/>
          <w:numId w:val="1"/>
        </w:numPr>
        <w:ind w:left="426"/>
      </w:pPr>
      <w:r>
        <w:t>секундомер;</w:t>
      </w:r>
    </w:p>
    <w:p w:rsidR="008B7480" w:rsidRDefault="008B7480" w:rsidP="0073229A">
      <w:pPr>
        <w:pStyle w:val="a3"/>
        <w:numPr>
          <w:ilvl w:val="0"/>
          <w:numId w:val="1"/>
        </w:numPr>
        <w:ind w:left="426"/>
      </w:pPr>
      <w:r>
        <w:t xml:space="preserve">гимнастические скамейки и маты – по 4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B7480" w:rsidRDefault="008B7480" w:rsidP="008B7480">
      <w:pPr>
        <w:pStyle w:val="a3"/>
        <w:numPr>
          <w:ilvl w:val="0"/>
          <w:numId w:val="1"/>
        </w:numPr>
        <w:ind w:left="426"/>
        <w:jc w:val="both"/>
      </w:pPr>
      <w:r>
        <w:t xml:space="preserve">дополнительный инвентарь: обручи – 6 шт., </w:t>
      </w:r>
      <w:r w:rsidR="00C95B8F">
        <w:t>конусы</w:t>
      </w:r>
      <w:r>
        <w:t xml:space="preserve"> – 6 шт.</w:t>
      </w:r>
    </w:p>
    <w:p w:rsidR="004F5E8D" w:rsidRDefault="00326C00" w:rsidP="0073229A">
      <w:pPr>
        <w:ind w:firstLine="709"/>
        <w:jc w:val="both"/>
      </w:pPr>
      <w: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особенностям; его количество определяется из расчета активного участия всех детей в процессе занятий. Важнейшее требование – безопасность физкультурного оборудования. Качество снарядов, устойчивость, прочность проверяется педагогом перед занятием. </w:t>
      </w:r>
    </w:p>
    <w:p w:rsidR="008B7480" w:rsidRDefault="008B7480" w:rsidP="0073229A">
      <w:pPr>
        <w:ind w:firstLine="709"/>
        <w:jc w:val="both"/>
      </w:pPr>
      <w:r w:rsidRPr="008B7480">
        <w:rPr>
          <w:i/>
        </w:rPr>
        <w:t>Технические средства обучения:</w:t>
      </w:r>
      <w:r>
        <w:t xml:space="preserve"> </w:t>
      </w:r>
      <w:proofErr w:type="spellStart"/>
      <w:r>
        <w:t>мультимедийное</w:t>
      </w:r>
      <w:proofErr w:type="spellEnd"/>
      <w:r>
        <w:t xml:space="preserve"> устройство (проектор), экран, ноутбук, колонки.</w:t>
      </w:r>
    </w:p>
    <w:p w:rsidR="004F5E8D" w:rsidRDefault="00326C00" w:rsidP="0073229A">
      <w:pPr>
        <w:ind w:firstLine="709"/>
      </w:pPr>
      <w:r>
        <w:t xml:space="preserve">2. Учебно-методическое и информационное обеспечение. </w:t>
      </w:r>
    </w:p>
    <w:p w:rsidR="004F5E8D" w:rsidRDefault="00326C00" w:rsidP="0073229A">
      <w:pPr>
        <w:ind w:firstLine="709"/>
      </w:pPr>
      <w:r>
        <w:t xml:space="preserve">Наглядные средства обучения: </w:t>
      </w:r>
    </w:p>
    <w:p w:rsidR="004F5E8D" w:rsidRDefault="00326C00" w:rsidP="0073229A">
      <w:pPr>
        <w:ind w:firstLine="709"/>
      </w:pPr>
      <w:r>
        <w:t xml:space="preserve">Теоретические материалы – разработки по темам программы:  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История появления игры волейбол</w:t>
      </w:r>
      <w:r w:rsidR="004F5E8D">
        <w:t>;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Правила игры в волейбол;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Инструкции по технике безопасности на занятиях;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Тесты по физической подготовленности.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 xml:space="preserve">Дидактические материалы:  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 xml:space="preserve">Комплексы </w:t>
      </w:r>
      <w:proofErr w:type="spellStart"/>
      <w:r>
        <w:t>общеразвивающих</w:t>
      </w:r>
      <w:proofErr w:type="spellEnd"/>
      <w:r>
        <w:t xml:space="preserve"> упражнений для различных групп мышц, в том числе с предметами</w:t>
      </w:r>
      <w:r w:rsidR="004F5E8D">
        <w:t>;</w:t>
      </w:r>
      <w:r>
        <w:t xml:space="preserve">  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Карточки с заданиями</w:t>
      </w:r>
      <w:r w:rsidR="004F5E8D">
        <w:t>;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Презентации к занятиям по игре в волейбол;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Презентации к другим темам программы: «Спорт и здоровье», «Твое здоровье»</w:t>
      </w:r>
      <w:r w:rsidR="004F5E8D">
        <w:t>.</w:t>
      </w:r>
      <w:r>
        <w:t xml:space="preserve">  </w:t>
      </w:r>
    </w:p>
    <w:p w:rsidR="004F5E8D" w:rsidRDefault="00326C00" w:rsidP="004473CC">
      <w:pPr>
        <w:pStyle w:val="a3"/>
        <w:numPr>
          <w:ilvl w:val="0"/>
          <w:numId w:val="2"/>
        </w:numPr>
        <w:ind w:left="426" w:hanging="349"/>
      </w:pPr>
      <w:r>
        <w:t>Методический материал: основы техники и тактики игры.</w:t>
      </w:r>
    </w:p>
    <w:p w:rsidR="00B1210A" w:rsidRPr="00422E4C" w:rsidRDefault="00B1210A" w:rsidP="00B1210A">
      <w:pPr>
        <w:pStyle w:val="ab"/>
        <w:spacing w:line="360" w:lineRule="auto"/>
        <w:ind w:firstLine="426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422E4C">
        <w:rPr>
          <w:rFonts w:ascii="Times New Roman" w:hAnsi="Times New Roman"/>
          <w:b/>
          <w:i w:val="0"/>
          <w:sz w:val="28"/>
          <w:szCs w:val="28"/>
        </w:rPr>
        <w:t>Нормативно-правовая база</w:t>
      </w:r>
    </w:p>
    <w:p w:rsidR="00B1210A" w:rsidRPr="002E1AC9" w:rsidRDefault="00B1210A" w:rsidP="00B1210A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i/>
          <w:iCs/>
          <w:szCs w:val="28"/>
        </w:rPr>
      </w:pPr>
      <w:r w:rsidRPr="002E1AC9">
        <w:rPr>
          <w:rFonts w:eastAsia="Calibri"/>
          <w:szCs w:val="28"/>
        </w:rPr>
        <w:t>Федеральный закон от 29 декабря 2</w:t>
      </w:r>
      <w:r w:rsidR="0040652F">
        <w:rPr>
          <w:rFonts w:eastAsia="Calibri"/>
          <w:szCs w:val="28"/>
        </w:rPr>
        <w:t xml:space="preserve">012 г. № 273-ФЗ «Об образовании </w:t>
      </w:r>
      <w:r w:rsidRPr="002E1AC9">
        <w:rPr>
          <w:rFonts w:eastAsia="Calibri"/>
          <w:szCs w:val="28"/>
        </w:rPr>
        <w:t>в Российской Федерации»;</w:t>
      </w:r>
    </w:p>
    <w:p w:rsidR="00B1210A" w:rsidRPr="002E1AC9" w:rsidRDefault="00B1210A" w:rsidP="00B1210A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i/>
          <w:iCs/>
          <w:szCs w:val="28"/>
        </w:rPr>
      </w:pPr>
      <w:r w:rsidRPr="002E1AC9">
        <w:rPr>
          <w:rFonts w:eastAsia="Calibri"/>
          <w:szCs w:val="28"/>
        </w:rPr>
        <w:lastRenderedPageBreak/>
        <w:t xml:space="preserve">Приказ </w:t>
      </w:r>
      <w:proofErr w:type="spellStart"/>
      <w:r w:rsidRPr="002E1AC9">
        <w:rPr>
          <w:rFonts w:eastAsia="Calibri"/>
          <w:szCs w:val="28"/>
        </w:rPr>
        <w:t>Минпросвещения</w:t>
      </w:r>
      <w:proofErr w:type="spellEnd"/>
      <w:r w:rsidRPr="002E1AC9">
        <w:rPr>
          <w:rFonts w:eastAsia="Calibri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1210A" w:rsidRPr="002E1AC9" w:rsidRDefault="00B1210A" w:rsidP="00B1210A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i/>
          <w:iCs/>
          <w:szCs w:val="28"/>
        </w:rPr>
      </w:pPr>
      <w:r w:rsidRPr="002E1AC9">
        <w:rPr>
          <w:rFonts w:eastAsia="Calibri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B1210A" w:rsidRPr="002E1AC9" w:rsidRDefault="00B1210A" w:rsidP="00B1210A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i/>
          <w:iCs/>
          <w:szCs w:val="28"/>
        </w:rPr>
      </w:pPr>
      <w:r w:rsidRPr="002E1AC9">
        <w:rPr>
          <w:rFonts w:eastAsia="Calibri"/>
          <w:szCs w:val="28"/>
        </w:rPr>
        <w:t>Устав учреждения.</w:t>
      </w:r>
    </w:p>
    <w:p w:rsidR="004F5E8D" w:rsidRDefault="004F5E8D"/>
    <w:p w:rsidR="004F5E8D" w:rsidRDefault="00326C00" w:rsidP="004473CC">
      <w:pPr>
        <w:jc w:val="center"/>
        <w:rPr>
          <w:b/>
        </w:rPr>
      </w:pPr>
      <w:r w:rsidRPr="00BF5E4C">
        <w:rPr>
          <w:b/>
        </w:rPr>
        <w:t>2.2 Оценочные материалы и формы аттестации</w:t>
      </w:r>
    </w:p>
    <w:p w:rsidR="00BF5E4C" w:rsidRPr="00BF5E4C" w:rsidRDefault="00BF5E4C" w:rsidP="003402E5">
      <w:pPr>
        <w:ind w:firstLine="709"/>
        <w:jc w:val="both"/>
        <w:rPr>
          <w:b/>
        </w:rPr>
      </w:pPr>
    </w:p>
    <w:p w:rsidR="00BF5E4C" w:rsidRDefault="00326C00" w:rsidP="003402E5">
      <w:pPr>
        <w:ind w:firstLine="709"/>
        <w:jc w:val="both"/>
      </w:pPr>
      <w:r>
        <w:t xml:space="preserve">В объединение, как правило, принимаются дети с разным уровнем физического развития. На этапе начальной подготовки выясняется, в какой мере способности ребёнка отвечают требованиям и как развиваются его способности под влиянием занятий. </w:t>
      </w:r>
    </w:p>
    <w:p w:rsidR="00BF5E4C" w:rsidRPr="00F43A85" w:rsidRDefault="00326C00" w:rsidP="003402E5">
      <w:pPr>
        <w:ind w:firstLine="708"/>
        <w:jc w:val="both"/>
      </w:pPr>
      <w:r>
        <w:t>Для обучающи</w:t>
      </w:r>
      <w:r w:rsidR="004F5E8D">
        <w:t>х</w:t>
      </w:r>
      <w:r>
        <w:t xml:space="preserve">ся результатом их занятий служит общее укрепление здоровья, совершенствование физической подготовки </w:t>
      </w:r>
      <w:r w:rsidRPr="00F43A85">
        <w:t>(по результатам диагностики в начале и в конце учебного года – приложение 1) и проведенные соревнования.</w:t>
      </w:r>
    </w:p>
    <w:p w:rsidR="004F5E8D" w:rsidRPr="00F43A85" w:rsidRDefault="00326C00" w:rsidP="003402E5">
      <w:pPr>
        <w:ind w:firstLine="708"/>
        <w:jc w:val="both"/>
      </w:pPr>
      <w:r w:rsidRPr="00F43A85">
        <w:t xml:space="preserve"> Для отслеживания образовательных результатов используются следующие виды контроля:</w:t>
      </w:r>
    </w:p>
    <w:p w:rsidR="004F5E8D" w:rsidRPr="00F43A85" w:rsidRDefault="00326C00" w:rsidP="003402E5">
      <w:pPr>
        <w:ind w:firstLine="708"/>
        <w:jc w:val="both"/>
      </w:pPr>
      <w:r w:rsidRPr="00F43A85">
        <w:rPr>
          <w:b/>
        </w:rPr>
        <w:t>Входной контроль</w:t>
      </w:r>
      <w:r w:rsidRPr="00F43A85">
        <w:t xml:space="preserve">: выявить навыки игры; определить причины отклонения от стандартной игры; наметить пути корректировки игры. </w:t>
      </w:r>
    </w:p>
    <w:p w:rsidR="004F5E8D" w:rsidRPr="00F43A85" w:rsidRDefault="00326C00" w:rsidP="003402E5">
      <w:pPr>
        <w:ind w:firstLine="708"/>
        <w:jc w:val="both"/>
      </w:pPr>
      <w:r w:rsidRPr="00F43A85">
        <w:rPr>
          <w:b/>
        </w:rPr>
        <w:t>Текущий контроль</w:t>
      </w:r>
      <w:r w:rsidRPr="00F43A85">
        <w:t xml:space="preserve">: контролировать полученные теоретические знания; выявить </w:t>
      </w:r>
      <w:proofErr w:type="gramStart"/>
      <w:r w:rsidRPr="00F43A85">
        <w:t>отстающих</w:t>
      </w:r>
      <w:proofErr w:type="gramEnd"/>
      <w:r w:rsidRPr="00F43A85">
        <w:t xml:space="preserve"> обучающихся и уделить им большее внимание в индивидуальной работе. </w:t>
      </w:r>
    </w:p>
    <w:p w:rsidR="004F5E8D" w:rsidRDefault="00326C00" w:rsidP="003402E5">
      <w:pPr>
        <w:ind w:firstLine="708"/>
        <w:jc w:val="both"/>
      </w:pPr>
      <w:r w:rsidRPr="00F43A85">
        <w:rPr>
          <w:b/>
        </w:rPr>
        <w:t>Итоговый контроль</w:t>
      </w:r>
      <w:r w:rsidRPr="00F43A85">
        <w:t>: провести зачет по итогам года теоретический (с помощью дидактического материала) и практический (согласно приложению 2); наиболее опережающие игроки участвуют в турнирах по волейболу более высокого уровня.</w:t>
      </w:r>
      <w:r>
        <w:t xml:space="preserve"> </w:t>
      </w:r>
    </w:p>
    <w:p w:rsidR="004F5E8D" w:rsidRDefault="00326C00" w:rsidP="003402E5">
      <w:pPr>
        <w:ind w:firstLine="708"/>
      </w:pPr>
      <w:r w:rsidRPr="003402E5">
        <w:rPr>
          <w:b/>
          <w:i/>
        </w:rPr>
        <w:t>Для оценки результатов реализации программы</w:t>
      </w:r>
      <w:r>
        <w:t xml:space="preserve">:  </w:t>
      </w:r>
    </w:p>
    <w:p w:rsidR="004F5E8D" w:rsidRPr="003402E5" w:rsidRDefault="00326C00" w:rsidP="003402E5">
      <w:pPr>
        <w:pStyle w:val="a3"/>
        <w:numPr>
          <w:ilvl w:val="0"/>
          <w:numId w:val="3"/>
        </w:numPr>
      </w:pPr>
      <w:r w:rsidRPr="003402E5">
        <w:t>один раз в полгода проводится контрольная сдача нормативов;</w:t>
      </w:r>
    </w:p>
    <w:p w:rsidR="004F5E8D" w:rsidRPr="003402E5" w:rsidRDefault="00326C00" w:rsidP="003402E5">
      <w:pPr>
        <w:pStyle w:val="a3"/>
        <w:numPr>
          <w:ilvl w:val="0"/>
          <w:numId w:val="3"/>
        </w:numPr>
      </w:pPr>
      <w:r w:rsidRPr="003402E5">
        <w:t>один раз в полгода проходят соревнования;</w:t>
      </w:r>
    </w:p>
    <w:p w:rsidR="0073229A" w:rsidRPr="003402E5" w:rsidRDefault="00326C00" w:rsidP="003402E5">
      <w:pPr>
        <w:pStyle w:val="a3"/>
        <w:numPr>
          <w:ilvl w:val="0"/>
          <w:numId w:val="3"/>
        </w:numPr>
      </w:pPr>
      <w:r w:rsidRPr="003402E5">
        <w:t>проводятся зачеты для проверки усвоения теоретического</w:t>
      </w:r>
      <w:r w:rsidR="0073229A" w:rsidRPr="003402E5">
        <w:t xml:space="preserve"> </w:t>
      </w:r>
      <w:r w:rsidRPr="003402E5">
        <w:t xml:space="preserve">материала. </w:t>
      </w:r>
    </w:p>
    <w:p w:rsidR="0073229A" w:rsidRDefault="00326C00" w:rsidP="003402E5">
      <w:pPr>
        <w:ind w:firstLine="360"/>
        <w:jc w:val="both"/>
      </w:pPr>
      <w:r w:rsidRPr="003402E5">
        <w:rPr>
          <w:b/>
          <w:i/>
        </w:rPr>
        <w:lastRenderedPageBreak/>
        <w:t>Формы отслеживания и фиксации образовательных результатов</w:t>
      </w:r>
      <w:r>
        <w:t xml:space="preserve">: журнал посещаемости, материалы анкетирования и тестирования, грамоты, дипломы. В начале и конце учебного года осуществляется диагностика развития учащихся и уровня их </w:t>
      </w:r>
      <w:r w:rsidRPr="00F43A85">
        <w:t>подготовленности (приложение 1).</w:t>
      </w:r>
      <w:r>
        <w:t xml:space="preserve"> </w:t>
      </w:r>
    </w:p>
    <w:p w:rsidR="0073229A" w:rsidRDefault="00326C00" w:rsidP="003402E5">
      <w:pPr>
        <w:ind w:firstLine="360"/>
        <w:jc w:val="both"/>
      </w:pPr>
      <w:r>
        <w:t xml:space="preserve">Формы предъявления и демонстрации образовательных результатов: открытое занятие, праздники-сюрпризы, грамоты, сертификаты, дипломы, благодарности. </w:t>
      </w:r>
    </w:p>
    <w:p w:rsidR="004473CC" w:rsidRDefault="004473CC" w:rsidP="003402E5">
      <w:pPr>
        <w:jc w:val="both"/>
      </w:pPr>
    </w:p>
    <w:p w:rsidR="003402E5" w:rsidRDefault="00326C00" w:rsidP="003402E5">
      <w:pPr>
        <w:jc w:val="center"/>
        <w:rPr>
          <w:b/>
        </w:rPr>
      </w:pPr>
      <w:r w:rsidRPr="003402E5">
        <w:rPr>
          <w:b/>
        </w:rPr>
        <w:t>2.3 Методические материалы</w:t>
      </w:r>
    </w:p>
    <w:p w:rsidR="003402E5" w:rsidRPr="003402E5" w:rsidRDefault="003402E5" w:rsidP="003402E5">
      <w:pPr>
        <w:jc w:val="both"/>
        <w:rPr>
          <w:b/>
        </w:rPr>
      </w:pPr>
    </w:p>
    <w:p w:rsidR="003402E5" w:rsidRDefault="00326C00" w:rsidP="003402E5">
      <w:pPr>
        <w:ind w:firstLine="708"/>
        <w:jc w:val="both"/>
      </w:pPr>
      <w:proofErr w:type="gramStart"/>
      <w:r>
        <w:t xml:space="preserve">При изучении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игры, игровые упражнения, учебные игры, соревнования. </w:t>
      </w:r>
      <w:proofErr w:type="gramEnd"/>
    </w:p>
    <w:p w:rsidR="003402E5" w:rsidRDefault="00326C00" w:rsidP="003402E5">
      <w:pPr>
        <w:ind w:firstLine="708"/>
        <w:jc w:val="both"/>
      </w:pPr>
      <w:r>
        <w:t xml:space="preserve">При занятии с учащимися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упражнений. </w:t>
      </w:r>
    </w:p>
    <w:p w:rsidR="003402E5" w:rsidRDefault="00326C00" w:rsidP="003402E5">
      <w:pPr>
        <w:ind w:firstLine="708"/>
        <w:jc w:val="both"/>
      </w:pPr>
      <w:r>
        <w:t xml:space="preserve">Основными формами тренировочного процесса являются: </w:t>
      </w:r>
    </w:p>
    <w:p w:rsidR="003402E5" w:rsidRDefault="00326C00" w:rsidP="003402E5">
      <w:pPr>
        <w:pStyle w:val="a3"/>
        <w:numPr>
          <w:ilvl w:val="0"/>
          <w:numId w:val="4"/>
        </w:numPr>
        <w:jc w:val="both"/>
      </w:pPr>
      <w:r>
        <w:t>групповые тренировочные занятия;</w:t>
      </w:r>
    </w:p>
    <w:p w:rsidR="003402E5" w:rsidRDefault="00326C00" w:rsidP="003402E5">
      <w:pPr>
        <w:pStyle w:val="a3"/>
        <w:numPr>
          <w:ilvl w:val="0"/>
          <w:numId w:val="4"/>
        </w:numPr>
        <w:jc w:val="both"/>
      </w:pPr>
      <w:r>
        <w:t>групповые теоретические занятия;</w:t>
      </w:r>
    </w:p>
    <w:p w:rsidR="003402E5" w:rsidRDefault="00326C00" w:rsidP="003402E5">
      <w:pPr>
        <w:pStyle w:val="a3"/>
        <w:numPr>
          <w:ilvl w:val="0"/>
          <w:numId w:val="4"/>
        </w:numPr>
        <w:jc w:val="both"/>
      </w:pPr>
      <w:r>
        <w:t>участие в матчевых встречах;</w:t>
      </w:r>
    </w:p>
    <w:p w:rsidR="003402E5" w:rsidRDefault="00326C00" w:rsidP="003402E5">
      <w:pPr>
        <w:pStyle w:val="a3"/>
        <w:numPr>
          <w:ilvl w:val="0"/>
          <w:numId w:val="4"/>
        </w:numPr>
        <w:jc w:val="both"/>
      </w:pPr>
      <w:r>
        <w:t>участие в соревнованиях;</w:t>
      </w:r>
    </w:p>
    <w:p w:rsidR="003402E5" w:rsidRDefault="00326C00" w:rsidP="003402E5">
      <w:pPr>
        <w:pStyle w:val="a3"/>
        <w:numPr>
          <w:ilvl w:val="0"/>
          <w:numId w:val="4"/>
        </w:numPr>
        <w:jc w:val="both"/>
      </w:pPr>
      <w:r>
        <w:t xml:space="preserve">зачеты, тестирования. </w:t>
      </w:r>
    </w:p>
    <w:p w:rsidR="003402E5" w:rsidRDefault="00326C00" w:rsidP="003402E5">
      <w:pPr>
        <w:ind w:firstLine="708"/>
        <w:jc w:val="both"/>
      </w:pPr>
      <w:r>
        <w:t xml:space="preserve">Основной формой является групповое тренировочное занятие. Групповое занятие условно делится на три части: подготовительную, основную, заключительную. </w:t>
      </w:r>
    </w:p>
    <w:p w:rsidR="004473CC" w:rsidRDefault="00326C00" w:rsidP="003402E5">
      <w:pPr>
        <w:ind w:firstLine="708"/>
        <w:jc w:val="both"/>
      </w:pPr>
      <w:r>
        <w:t xml:space="preserve">Подготовительная часть включает в себя построение группы, перекличку, объяснение задач и порядка проведения занятия, выполнение комплекса </w:t>
      </w:r>
      <w:proofErr w:type="spellStart"/>
      <w:r>
        <w:t>общеразвивающих</w:t>
      </w:r>
      <w:proofErr w:type="spellEnd"/>
      <w:r>
        <w:t xml:space="preserve"> и специальных физических упражнений, краткое повторение пройденного материала с разбором ошибок, ознакомление с новыми упражнениями. Основная часть направлена на решение главных задач занятия. Заключительная часть строится таким образом, чтобы постепенно снизить физическую нагрузку, а также подведение итогов занятий. </w:t>
      </w:r>
    </w:p>
    <w:p w:rsidR="004473CC" w:rsidRDefault="004473CC" w:rsidP="003402E5">
      <w:pPr>
        <w:jc w:val="both"/>
      </w:pPr>
    </w:p>
    <w:p w:rsidR="00B1210A" w:rsidRDefault="00B1210A" w:rsidP="003402E5">
      <w:pPr>
        <w:jc w:val="both"/>
      </w:pPr>
    </w:p>
    <w:p w:rsidR="00B1210A" w:rsidRDefault="00B1210A" w:rsidP="003402E5">
      <w:pPr>
        <w:jc w:val="both"/>
      </w:pPr>
    </w:p>
    <w:p w:rsidR="00B1210A" w:rsidRDefault="00B1210A" w:rsidP="003402E5">
      <w:pPr>
        <w:jc w:val="both"/>
      </w:pPr>
    </w:p>
    <w:p w:rsidR="00B1210A" w:rsidRDefault="00B1210A" w:rsidP="003402E5">
      <w:pPr>
        <w:jc w:val="both"/>
      </w:pPr>
    </w:p>
    <w:p w:rsidR="004473CC" w:rsidRDefault="00326C00" w:rsidP="00C72CD4">
      <w:pPr>
        <w:jc w:val="center"/>
        <w:rPr>
          <w:b/>
        </w:rPr>
      </w:pPr>
      <w:r w:rsidRPr="00C72CD4">
        <w:rPr>
          <w:b/>
        </w:rPr>
        <w:lastRenderedPageBreak/>
        <w:t>2.4 Календарный учебный график</w:t>
      </w:r>
    </w:p>
    <w:p w:rsidR="00D81C48" w:rsidRDefault="00D81C48" w:rsidP="00C72CD4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219"/>
        <w:gridCol w:w="2161"/>
        <w:gridCol w:w="3191"/>
      </w:tblGrid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Этапы образовательного процесса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1 год</w:t>
            </w:r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Продолжительность учебного года, неделя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35</w:t>
            </w:r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Количество учебных дней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70</w:t>
            </w:r>
          </w:p>
        </w:tc>
      </w:tr>
      <w:tr w:rsidR="00C72CD4" w:rsidTr="00C72CD4">
        <w:tc>
          <w:tcPr>
            <w:tcW w:w="4219" w:type="dxa"/>
            <w:vMerge w:val="restart"/>
          </w:tcPr>
          <w:p w:rsidR="00C72CD4" w:rsidRDefault="00C72CD4" w:rsidP="00C72CD4">
            <w:pPr>
              <w:rPr>
                <w:b/>
              </w:rPr>
            </w:pPr>
            <w:r>
              <w:t>Продолжительность учебных периодов</w:t>
            </w:r>
          </w:p>
        </w:tc>
        <w:tc>
          <w:tcPr>
            <w:tcW w:w="2161" w:type="dxa"/>
          </w:tcPr>
          <w:p w:rsidR="00C72CD4" w:rsidRDefault="00C72CD4" w:rsidP="00C72CD4">
            <w:pPr>
              <w:rPr>
                <w:b/>
              </w:rPr>
            </w:pPr>
            <w:r>
              <w:t>1 полугодие</w:t>
            </w:r>
          </w:p>
        </w:tc>
        <w:tc>
          <w:tcPr>
            <w:tcW w:w="3191" w:type="dxa"/>
          </w:tcPr>
          <w:p w:rsidR="00C72CD4" w:rsidRDefault="00C72CD4" w:rsidP="00E968FB">
            <w:pPr>
              <w:jc w:val="center"/>
              <w:rPr>
                <w:b/>
              </w:rPr>
            </w:pPr>
            <w:r>
              <w:t>01.09.202</w:t>
            </w:r>
            <w:r w:rsidR="00E968FB">
              <w:t>2</w:t>
            </w:r>
            <w:r>
              <w:t>- 31.12.202</w:t>
            </w:r>
            <w:r w:rsidR="00E968FB">
              <w:t>2</w:t>
            </w:r>
          </w:p>
        </w:tc>
      </w:tr>
      <w:tr w:rsidR="00C72CD4" w:rsidTr="00C72CD4">
        <w:tc>
          <w:tcPr>
            <w:tcW w:w="4219" w:type="dxa"/>
            <w:vMerge/>
          </w:tcPr>
          <w:p w:rsidR="00C72CD4" w:rsidRDefault="00C72CD4" w:rsidP="00C72CD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C72CD4" w:rsidRDefault="00C72CD4" w:rsidP="00C72CD4">
            <w:pPr>
              <w:rPr>
                <w:b/>
              </w:rPr>
            </w:pPr>
            <w:r>
              <w:t>2 полугодие</w:t>
            </w:r>
          </w:p>
        </w:tc>
        <w:tc>
          <w:tcPr>
            <w:tcW w:w="3191" w:type="dxa"/>
          </w:tcPr>
          <w:p w:rsidR="00C72CD4" w:rsidRDefault="00C72CD4" w:rsidP="00E968FB">
            <w:pPr>
              <w:jc w:val="center"/>
              <w:rPr>
                <w:b/>
              </w:rPr>
            </w:pPr>
            <w:r>
              <w:t>10.01.2022- 31.05.202</w:t>
            </w:r>
            <w:r w:rsidR="00E968FB">
              <w:t>3</w:t>
            </w:r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Возраст детей, лет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11-18</w:t>
            </w:r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Продолжительность занятия, час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Режим занятия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2 раза/</w:t>
            </w:r>
            <w:proofErr w:type="spellStart"/>
            <w:r>
              <w:t>нед</w:t>
            </w:r>
            <w:proofErr w:type="spellEnd"/>
          </w:p>
        </w:tc>
      </w:tr>
      <w:tr w:rsidR="00C72CD4" w:rsidTr="00AE7344">
        <w:tc>
          <w:tcPr>
            <w:tcW w:w="6380" w:type="dxa"/>
            <w:gridSpan w:val="2"/>
          </w:tcPr>
          <w:p w:rsidR="00C72CD4" w:rsidRDefault="00C72CD4" w:rsidP="00C72CD4">
            <w:pPr>
              <w:rPr>
                <w:b/>
              </w:rPr>
            </w:pPr>
            <w:r>
              <w:t>Годовая учебная нагрузка, час</w:t>
            </w:r>
          </w:p>
        </w:tc>
        <w:tc>
          <w:tcPr>
            <w:tcW w:w="3191" w:type="dxa"/>
          </w:tcPr>
          <w:p w:rsidR="00C72CD4" w:rsidRDefault="00C72CD4" w:rsidP="00C72CD4">
            <w:pPr>
              <w:jc w:val="center"/>
              <w:rPr>
                <w:b/>
              </w:rPr>
            </w:pPr>
            <w:r>
              <w:t>140</w:t>
            </w:r>
          </w:p>
        </w:tc>
      </w:tr>
    </w:tbl>
    <w:p w:rsidR="00C72CD4" w:rsidRDefault="00C72CD4" w:rsidP="00C72CD4">
      <w:pPr>
        <w:jc w:val="center"/>
        <w:rPr>
          <w:b/>
        </w:rPr>
      </w:pPr>
    </w:p>
    <w:p w:rsidR="00727478" w:rsidRPr="00C72CD4" w:rsidRDefault="00727478" w:rsidP="00C72CD4">
      <w:pPr>
        <w:jc w:val="center"/>
        <w:rPr>
          <w:b/>
        </w:rPr>
      </w:pPr>
    </w:p>
    <w:p w:rsidR="00C72CD4" w:rsidRDefault="00326C00" w:rsidP="00C72CD4">
      <w:pPr>
        <w:jc w:val="center"/>
        <w:rPr>
          <w:b/>
        </w:rPr>
      </w:pPr>
      <w:r w:rsidRPr="00C72CD4">
        <w:rPr>
          <w:b/>
        </w:rPr>
        <w:t xml:space="preserve">2.5 Календарный план воспитательной работы </w:t>
      </w:r>
    </w:p>
    <w:p w:rsidR="00727478" w:rsidRDefault="00727478" w:rsidP="00C72CD4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101"/>
        <w:gridCol w:w="5244"/>
        <w:gridCol w:w="3226"/>
      </w:tblGrid>
      <w:tr w:rsidR="00727478" w:rsidTr="00727478">
        <w:tc>
          <w:tcPr>
            <w:tcW w:w="1101" w:type="dxa"/>
          </w:tcPr>
          <w:p w:rsidR="00727478" w:rsidRPr="00727478" w:rsidRDefault="00727478" w:rsidP="00727478">
            <w:pPr>
              <w:rPr>
                <w:b/>
              </w:rPr>
            </w:pPr>
            <w:r w:rsidRPr="00727478">
              <w:rPr>
                <w:b/>
              </w:rPr>
              <w:t xml:space="preserve">№ </w:t>
            </w:r>
            <w:proofErr w:type="spellStart"/>
            <w:r w:rsidRPr="00727478">
              <w:rPr>
                <w:b/>
              </w:rPr>
              <w:t>п\</w:t>
            </w:r>
            <w:proofErr w:type="gramStart"/>
            <w:r w:rsidRPr="00727478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727478" w:rsidRPr="00727478" w:rsidRDefault="00727478" w:rsidP="00727478">
            <w:pPr>
              <w:rPr>
                <w:b/>
              </w:rPr>
            </w:pPr>
            <w:r w:rsidRPr="00727478">
              <w:rPr>
                <w:b/>
              </w:rPr>
              <w:t>Наименование мероприятия</w:t>
            </w:r>
          </w:p>
        </w:tc>
        <w:tc>
          <w:tcPr>
            <w:tcW w:w="3226" w:type="dxa"/>
          </w:tcPr>
          <w:p w:rsidR="00727478" w:rsidRPr="00727478" w:rsidRDefault="00727478" w:rsidP="00727478">
            <w:pPr>
              <w:rPr>
                <w:b/>
              </w:rPr>
            </w:pPr>
            <w:r w:rsidRPr="00727478">
              <w:rPr>
                <w:b/>
              </w:rPr>
              <w:t>Дата проведения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1.</w:t>
            </w:r>
          </w:p>
        </w:tc>
        <w:tc>
          <w:tcPr>
            <w:tcW w:w="5244" w:type="dxa"/>
          </w:tcPr>
          <w:p w:rsidR="00727478" w:rsidRDefault="00727478" w:rsidP="00727478">
            <w:r>
              <w:t>Интеллектуальная игра по ПДД «Азбука дорожной безопасности»</w:t>
            </w:r>
          </w:p>
        </w:tc>
        <w:tc>
          <w:tcPr>
            <w:tcW w:w="3226" w:type="dxa"/>
          </w:tcPr>
          <w:p w:rsidR="00727478" w:rsidRDefault="00727478" w:rsidP="00C72CD4">
            <w:pPr>
              <w:jc w:val="center"/>
            </w:pPr>
            <w:r>
              <w:t>сентябрь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2.</w:t>
            </w:r>
          </w:p>
        </w:tc>
        <w:tc>
          <w:tcPr>
            <w:tcW w:w="5244" w:type="dxa"/>
          </w:tcPr>
          <w:p w:rsidR="00727478" w:rsidRDefault="00727478" w:rsidP="00727478">
            <w:r>
              <w:t>Акция в рамках Международного Дня отказа от курения «Полезный обмен»</w:t>
            </w:r>
          </w:p>
        </w:tc>
        <w:tc>
          <w:tcPr>
            <w:tcW w:w="3226" w:type="dxa"/>
          </w:tcPr>
          <w:p w:rsidR="00727478" w:rsidRDefault="00727478" w:rsidP="00C72CD4">
            <w:pPr>
              <w:jc w:val="center"/>
            </w:pPr>
            <w:r>
              <w:t>ноябрь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3.</w:t>
            </w:r>
          </w:p>
        </w:tc>
        <w:tc>
          <w:tcPr>
            <w:tcW w:w="5244" w:type="dxa"/>
          </w:tcPr>
          <w:p w:rsidR="00727478" w:rsidRDefault="00727478" w:rsidP="00727478">
            <w:r>
              <w:t>Физкультурно-оздоровительная акция «Со спортом всей семьей»</w:t>
            </w:r>
          </w:p>
        </w:tc>
        <w:tc>
          <w:tcPr>
            <w:tcW w:w="3226" w:type="dxa"/>
          </w:tcPr>
          <w:p w:rsidR="00727478" w:rsidRDefault="00727478" w:rsidP="00C72CD4">
            <w:pPr>
              <w:jc w:val="center"/>
            </w:pPr>
            <w:r>
              <w:t>январь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4.</w:t>
            </w:r>
          </w:p>
        </w:tc>
        <w:tc>
          <w:tcPr>
            <w:tcW w:w="5244" w:type="dxa"/>
          </w:tcPr>
          <w:p w:rsidR="00727478" w:rsidRDefault="00727478" w:rsidP="00727478">
            <w:r>
              <w:t xml:space="preserve">Конкурс </w:t>
            </w:r>
            <w:proofErr w:type="spellStart"/>
            <w:proofErr w:type="gramStart"/>
            <w:r>
              <w:t>видео-роликов</w:t>
            </w:r>
            <w:proofErr w:type="spellEnd"/>
            <w:proofErr w:type="gramEnd"/>
            <w:r>
              <w:t xml:space="preserve"> «Мы за здоровый образ жизни»</w:t>
            </w:r>
          </w:p>
        </w:tc>
        <w:tc>
          <w:tcPr>
            <w:tcW w:w="3226" w:type="dxa"/>
          </w:tcPr>
          <w:p w:rsidR="00727478" w:rsidRDefault="00727478" w:rsidP="00C72CD4">
            <w:pPr>
              <w:jc w:val="center"/>
            </w:pPr>
            <w:r>
              <w:t>март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5.</w:t>
            </w:r>
          </w:p>
        </w:tc>
        <w:tc>
          <w:tcPr>
            <w:tcW w:w="5244" w:type="dxa"/>
          </w:tcPr>
          <w:p w:rsidR="00727478" w:rsidRDefault="00727478" w:rsidP="00727478">
            <w:r>
              <w:t>Всемирный день здоровья. Спортивно-интеллектуальная игра «В здоровом теле – здоровый дух!»</w:t>
            </w:r>
          </w:p>
        </w:tc>
        <w:tc>
          <w:tcPr>
            <w:tcW w:w="3226" w:type="dxa"/>
          </w:tcPr>
          <w:p w:rsidR="00727478" w:rsidRDefault="00727478" w:rsidP="00C72CD4">
            <w:pPr>
              <w:jc w:val="center"/>
            </w:pPr>
            <w:r>
              <w:t>апрель</w:t>
            </w:r>
          </w:p>
        </w:tc>
      </w:tr>
      <w:tr w:rsidR="00727478" w:rsidTr="00727478">
        <w:tc>
          <w:tcPr>
            <w:tcW w:w="1101" w:type="dxa"/>
          </w:tcPr>
          <w:p w:rsidR="00727478" w:rsidRDefault="00727478" w:rsidP="00C72CD4">
            <w:pPr>
              <w:jc w:val="center"/>
            </w:pPr>
            <w:r>
              <w:t>6.</w:t>
            </w:r>
          </w:p>
        </w:tc>
        <w:tc>
          <w:tcPr>
            <w:tcW w:w="5244" w:type="dxa"/>
          </w:tcPr>
          <w:p w:rsidR="00727478" w:rsidRDefault="00727478" w:rsidP="00727478">
            <w:r>
              <w:t>Спортивно-интеллектуальные соревнования «Отвага! Честь! Слава!»</w:t>
            </w:r>
          </w:p>
        </w:tc>
        <w:tc>
          <w:tcPr>
            <w:tcW w:w="3226" w:type="dxa"/>
          </w:tcPr>
          <w:p w:rsidR="00727478" w:rsidRDefault="00727478" w:rsidP="00727478">
            <w:pPr>
              <w:jc w:val="center"/>
            </w:pPr>
            <w:r>
              <w:t>май</w:t>
            </w:r>
          </w:p>
          <w:p w:rsidR="00727478" w:rsidRDefault="00727478" w:rsidP="00C72CD4">
            <w:pPr>
              <w:jc w:val="center"/>
            </w:pPr>
          </w:p>
        </w:tc>
      </w:tr>
    </w:tbl>
    <w:p w:rsidR="00727478" w:rsidRDefault="00727478" w:rsidP="00C72CD4">
      <w:pPr>
        <w:jc w:val="center"/>
      </w:pPr>
    </w:p>
    <w:p w:rsidR="004473CC" w:rsidRDefault="004473CC"/>
    <w:p w:rsidR="00F43A85" w:rsidRDefault="00F43A85">
      <w:pPr>
        <w:rPr>
          <w:b/>
        </w:rPr>
      </w:pPr>
      <w:r>
        <w:rPr>
          <w:b/>
        </w:rPr>
        <w:br w:type="page"/>
      </w:r>
    </w:p>
    <w:p w:rsidR="004473CC" w:rsidRDefault="00326C00" w:rsidP="00727478">
      <w:pPr>
        <w:jc w:val="center"/>
        <w:rPr>
          <w:b/>
        </w:rPr>
      </w:pPr>
      <w:r w:rsidRPr="00727478">
        <w:rPr>
          <w:b/>
        </w:rPr>
        <w:lastRenderedPageBreak/>
        <w:t>СПИСОК ЛИТЕРАТУРЫ</w:t>
      </w:r>
    </w:p>
    <w:p w:rsidR="00727478" w:rsidRPr="00727478" w:rsidRDefault="00727478" w:rsidP="00727478">
      <w:pPr>
        <w:jc w:val="center"/>
        <w:rPr>
          <w:b/>
        </w:rPr>
      </w:pPr>
    </w:p>
    <w:p w:rsidR="00727478" w:rsidRDefault="00326C00" w:rsidP="00727478">
      <w:pPr>
        <w:ind w:firstLine="708"/>
        <w:jc w:val="both"/>
      </w:pPr>
      <w:r>
        <w:t xml:space="preserve">1. Внеурочная деятельность учащихся. Волейбол: пособие для учителей и методистов / </w:t>
      </w:r>
      <w:proofErr w:type="spellStart"/>
      <w:r>
        <w:t>Г.А.Колодиницкий</w:t>
      </w:r>
      <w:proofErr w:type="spellEnd"/>
      <w:r>
        <w:t>, В.С. Кузнецов, М.В. Маслов.- М.: Просвещение, 201</w:t>
      </w:r>
      <w:r w:rsidR="0040652F">
        <w:t>8</w:t>
      </w:r>
      <w:r>
        <w:t>.-77с.</w:t>
      </w:r>
    </w:p>
    <w:p w:rsidR="00727478" w:rsidRDefault="00326C00" w:rsidP="00727478">
      <w:pPr>
        <w:ind w:firstLine="708"/>
        <w:jc w:val="both"/>
      </w:pPr>
      <w:r>
        <w:t xml:space="preserve">2. Справочник учителя физической культуры / авт.-сост. П.А. Киселев, С.Б. </w:t>
      </w:r>
      <w:proofErr w:type="spellStart"/>
      <w:r>
        <w:t>Кисилева</w:t>
      </w:r>
      <w:proofErr w:type="spellEnd"/>
      <w:r>
        <w:t>.- Волгоград</w:t>
      </w:r>
      <w:proofErr w:type="gramStart"/>
      <w:r>
        <w:t xml:space="preserve">: : </w:t>
      </w:r>
      <w:proofErr w:type="gramEnd"/>
      <w:r>
        <w:t>Учитель, 20</w:t>
      </w:r>
      <w:r w:rsidR="0040652F">
        <w:t>20</w:t>
      </w:r>
      <w:r>
        <w:t xml:space="preserve">.- 251с. </w:t>
      </w:r>
    </w:p>
    <w:p w:rsidR="00727478" w:rsidRDefault="0040652F" w:rsidP="00727478">
      <w:pPr>
        <w:ind w:firstLine="708"/>
        <w:jc w:val="both"/>
      </w:pPr>
      <w:r>
        <w:t>3</w:t>
      </w:r>
      <w:r w:rsidR="00326C00">
        <w:t xml:space="preserve">. </w:t>
      </w:r>
      <w:r w:rsidR="00326C00" w:rsidRPr="00E968FB">
        <w:rPr>
          <w:i/>
        </w:rPr>
        <w:t>Холодов Ж.К., Кузнецов В.С.</w:t>
      </w:r>
      <w:r w:rsidR="00326C00">
        <w:t xml:space="preserve"> Теория и методика физического воспитания и спорта: Учеб. Пособие для студ. </w:t>
      </w:r>
      <w:proofErr w:type="spellStart"/>
      <w:r w:rsidR="00326C00">
        <w:t>Высш</w:t>
      </w:r>
      <w:proofErr w:type="spellEnd"/>
      <w:r w:rsidR="00326C00">
        <w:t xml:space="preserve">. Учеб. Заведений.- 2-е изд., </w:t>
      </w:r>
      <w:proofErr w:type="spellStart"/>
      <w:r w:rsidR="00326C00">
        <w:t>испр</w:t>
      </w:r>
      <w:proofErr w:type="spellEnd"/>
      <w:r w:rsidR="00326C00">
        <w:t>. И доп.- М.: Издательский центр «Академия», 20</w:t>
      </w:r>
      <w:r>
        <w:t>19</w:t>
      </w:r>
      <w:r w:rsidR="00326C00">
        <w:t xml:space="preserve">.-480 </w:t>
      </w:r>
      <w:proofErr w:type="gramStart"/>
      <w:r w:rsidR="00326C00">
        <w:t>с</w:t>
      </w:r>
      <w:proofErr w:type="gramEnd"/>
      <w:r w:rsidR="00326C00">
        <w:t>.</w:t>
      </w:r>
    </w:p>
    <w:p w:rsidR="00727478" w:rsidRDefault="0040652F" w:rsidP="00727478">
      <w:pPr>
        <w:ind w:firstLine="708"/>
        <w:jc w:val="both"/>
      </w:pPr>
      <w:r>
        <w:t>4</w:t>
      </w:r>
      <w:r w:rsidR="00326C00">
        <w:t xml:space="preserve">. Внеурочная деятельность учащихся. Волейбол: пособие для учителей и тренеров-преподавателей/В.С.Кузнецов, </w:t>
      </w:r>
      <w:proofErr w:type="spellStart"/>
      <w:r w:rsidR="00326C00">
        <w:t>Г.А.Колодницкий</w:t>
      </w:r>
      <w:proofErr w:type="spellEnd"/>
      <w:r w:rsidR="00326C00">
        <w:t>, М.В.Маслов. – М.: Просвещение, 201</w:t>
      </w:r>
      <w:r>
        <w:t>9</w:t>
      </w:r>
      <w:r w:rsidR="00326C00">
        <w:t xml:space="preserve">. – 112с. </w:t>
      </w:r>
    </w:p>
    <w:p w:rsidR="00727478" w:rsidRDefault="0040652F" w:rsidP="00727478">
      <w:pPr>
        <w:ind w:firstLine="708"/>
        <w:jc w:val="both"/>
      </w:pPr>
      <w:r>
        <w:t>5</w:t>
      </w:r>
      <w:r w:rsidR="00326C00">
        <w:t>. Настольная книга учителя физической культуры</w:t>
      </w:r>
      <w:proofErr w:type="gramStart"/>
      <w:r w:rsidR="00326C00">
        <w:t>/ П</w:t>
      </w:r>
      <w:proofErr w:type="gramEnd"/>
      <w:r w:rsidR="00326C00">
        <w:t xml:space="preserve">од ред. Л. Б. </w:t>
      </w:r>
      <w:proofErr w:type="spellStart"/>
      <w:r w:rsidR="00326C00">
        <w:t>Кофмана.-М</w:t>
      </w:r>
      <w:proofErr w:type="spellEnd"/>
      <w:r w:rsidR="00326C00">
        <w:t xml:space="preserve">., </w:t>
      </w:r>
      <w:r>
        <w:t>2018</w:t>
      </w:r>
      <w:r w:rsidR="00326C00">
        <w:t>.</w:t>
      </w:r>
    </w:p>
    <w:p w:rsidR="00727478" w:rsidRDefault="0040652F" w:rsidP="00727478">
      <w:pPr>
        <w:ind w:firstLine="708"/>
        <w:jc w:val="both"/>
      </w:pPr>
      <w:r>
        <w:t>6</w:t>
      </w:r>
      <w:r w:rsidR="00326C00">
        <w:t>. Развитие физических качеств и функциональных возможностей средствами волейбола</w:t>
      </w:r>
      <w:proofErr w:type="gramStart"/>
      <w:r w:rsidR="00326C00">
        <w:t>.</w:t>
      </w:r>
      <w:proofErr w:type="gramEnd"/>
      <w:r w:rsidR="00326C00">
        <w:t xml:space="preserve"> / </w:t>
      </w:r>
      <w:proofErr w:type="gramStart"/>
      <w:r w:rsidR="00326C00">
        <w:t>у</w:t>
      </w:r>
      <w:proofErr w:type="gramEnd"/>
      <w:r w:rsidR="00326C00">
        <w:t xml:space="preserve">чебное пособие Е.Ю. </w:t>
      </w:r>
      <w:proofErr w:type="spellStart"/>
      <w:r w:rsidR="00326C00">
        <w:t>Коротаева</w:t>
      </w:r>
      <w:proofErr w:type="spellEnd"/>
      <w:r w:rsidR="00326C00">
        <w:t xml:space="preserve">. – М.; Проспект, 2018 </w:t>
      </w:r>
    </w:p>
    <w:p w:rsidR="00727478" w:rsidRDefault="00727478" w:rsidP="00727478">
      <w:pPr>
        <w:ind w:firstLine="708"/>
        <w:jc w:val="both"/>
      </w:pPr>
    </w:p>
    <w:p w:rsidR="00F43A85" w:rsidRDefault="00F43A85">
      <w:r>
        <w:br w:type="page"/>
      </w:r>
    </w:p>
    <w:p w:rsidR="00727478" w:rsidRDefault="00326C00" w:rsidP="00F43A85">
      <w:pPr>
        <w:ind w:firstLine="708"/>
        <w:jc w:val="right"/>
      </w:pPr>
      <w:r>
        <w:lastRenderedPageBreak/>
        <w:t>Приложение 1</w:t>
      </w:r>
    </w:p>
    <w:p w:rsidR="00727478" w:rsidRDefault="00727478" w:rsidP="00727478">
      <w:pPr>
        <w:ind w:firstLine="708"/>
      </w:pPr>
    </w:p>
    <w:p w:rsidR="00727478" w:rsidRDefault="00326C00" w:rsidP="00727478">
      <w:pPr>
        <w:ind w:firstLine="708"/>
        <w:jc w:val="center"/>
        <w:rPr>
          <w:b/>
        </w:rPr>
      </w:pPr>
      <w:r w:rsidRPr="00727478">
        <w:rPr>
          <w:b/>
        </w:rPr>
        <w:t xml:space="preserve">Контрольные нормативы для оценивания результатов обучения по дополнительной </w:t>
      </w:r>
      <w:proofErr w:type="spellStart"/>
      <w:r w:rsidRPr="00727478">
        <w:rPr>
          <w:b/>
        </w:rPr>
        <w:t>общеразвивающей</w:t>
      </w:r>
      <w:proofErr w:type="spellEnd"/>
      <w:r w:rsidRPr="00727478">
        <w:rPr>
          <w:b/>
        </w:rPr>
        <w:t xml:space="preserve"> общеобразовательной программе «Волейбол» 1 года обучения</w:t>
      </w:r>
    </w:p>
    <w:p w:rsidR="00727478" w:rsidRDefault="00727478" w:rsidP="00727478">
      <w:pPr>
        <w:ind w:firstLine="708"/>
        <w:jc w:val="center"/>
        <w:rPr>
          <w:b/>
        </w:rPr>
      </w:pPr>
    </w:p>
    <w:p w:rsidR="00727478" w:rsidRDefault="00326C00" w:rsidP="00727478">
      <w:pPr>
        <w:ind w:firstLine="708"/>
        <w:jc w:val="center"/>
        <w:rPr>
          <w:b/>
        </w:rPr>
      </w:pPr>
      <w:r w:rsidRPr="008041C1">
        <w:rPr>
          <w:b/>
        </w:rPr>
        <w:t xml:space="preserve">Оценка практической подготовленности по контрольным упражнениям в волейболе </w:t>
      </w:r>
    </w:p>
    <w:p w:rsidR="003F2387" w:rsidRDefault="003F2387" w:rsidP="00727478">
      <w:pPr>
        <w:ind w:firstLine="708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2552"/>
        <w:gridCol w:w="992"/>
        <w:gridCol w:w="851"/>
        <w:gridCol w:w="850"/>
        <w:gridCol w:w="851"/>
        <w:gridCol w:w="850"/>
        <w:gridCol w:w="816"/>
      </w:tblGrid>
      <w:tr w:rsidR="008041C1" w:rsidTr="003F2387">
        <w:tc>
          <w:tcPr>
            <w:tcW w:w="1809" w:type="dxa"/>
            <w:vMerge w:val="restart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Технический прием</w:t>
            </w:r>
          </w:p>
        </w:tc>
        <w:tc>
          <w:tcPr>
            <w:tcW w:w="2552" w:type="dxa"/>
            <w:vMerge w:val="restart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Контрольное упражнение</w:t>
            </w:r>
          </w:p>
        </w:tc>
        <w:tc>
          <w:tcPr>
            <w:tcW w:w="5210" w:type="dxa"/>
            <w:gridSpan w:val="6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Оценка</w:t>
            </w:r>
          </w:p>
        </w:tc>
      </w:tr>
      <w:tr w:rsidR="008041C1" w:rsidTr="003F2387">
        <w:tc>
          <w:tcPr>
            <w:tcW w:w="1809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Мальчики</w:t>
            </w:r>
          </w:p>
        </w:tc>
        <w:tc>
          <w:tcPr>
            <w:tcW w:w="2517" w:type="dxa"/>
            <w:gridSpan w:val="3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Девочки</w:t>
            </w:r>
          </w:p>
        </w:tc>
      </w:tr>
      <w:tr w:rsidR="008041C1" w:rsidTr="003F2387">
        <w:tc>
          <w:tcPr>
            <w:tcW w:w="1809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Высокий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Средний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Низкий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Высокий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Средний</w:t>
            </w:r>
          </w:p>
        </w:tc>
        <w:tc>
          <w:tcPr>
            <w:tcW w:w="816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Низкий</w:t>
            </w:r>
          </w:p>
        </w:tc>
      </w:tr>
      <w:tr w:rsidR="008041C1" w:rsidTr="003F2387">
        <w:tc>
          <w:tcPr>
            <w:tcW w:w="1809" w:type="dxa"/>
            <w:vMerge w:val="restart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Подача мяча</w:t>
            </w:r>
          </w:p>
        </w:tc>
        <w:tc>
          <w:tcPr>
            <w:tcW w:w="2552" w:type="dxa"/>
          </w:tcPr>
          <w:p w:rsidR="003F2387" w:rsidRDefault="003F2387" w:rsidP="003F2387">
            <w:r>
              <w:t>1.</w:t>
            </w:r>
            <w:r w:rsidR="008041C1">
              <w:t xml:space="preserve">Подача мяча </w:t>
            </w:r>
          </w:p>
          <w:p w:rsidR="008041C1" w:rsidRPr="003F2387" w:rsidRDefault="008041C1" w:rsidP="003F2387">
            <w:pPr>
              <w:rPr>
                <w:b/>
              </w:rPr>
            </w:pPr>
            <w:r>
              <w:t>(из 5 попыток)</w:t>
            </w:r>
          </w:p>
        </w:tc>
        <w:tc>
          <w:tcPr>
            <w:tcW w:w="992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3-4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1-2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3-4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16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1-2</w:t>
            </w:r>
          </w:p>
        </w:tc>
      </w:tr>
      <w:tr w:rsidR="008041C1" w:rsidTr="003F2387">
        <w:tc>
          <w:tcPr>
            <w:tcW w:w="1809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F2387" w:rsidRDefault="003F2387" w:rsidP="003F2387">
            <w:r>
              <w:t>2.</w:t>
            </w:r>
            <w:r w:rsidR="008041C1">
              <w:t>Подача мяча по зонам</w:t>
            </w:r>
          </w:p>
          <w:p w:rsidR="008041C1" w:rsidRPr="003F2387" w:rsidRDefault="008041C1" w:rsidP="003F2387">
            <w:pPr>
              <w:rPr>
                <w:b/>
              </w:rPr>
            </w:pPr>
            <w:r>
              <w:t xml:space="preserve"> (из 3 попыток)</w:t>
            </w:r>
          </w:p>
        </w:tc>
        <w:tc>
          <w:tcPr>
            <w:tcW w:w="992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16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041C1" w:rsidTr="003F2387">
        <w:tc>
          <w:tcPr>
            <w:tcW w:w="1809" w:type="dxa"/>
            <w:vMerge w:val="restart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Прием мяча</w:t>
            </w:r>
          </w:p>
        </w:tc>
        <w:tc>
          <w:tcPr>
            <w:tcW w:w="2552" w:type="dxa"/>
          </w:tcPr>
          <w:p w:rsidR="003F2387" w:rsidRDefault="008041C1" w:rsidP="00083F2E">
            <w:r>
              <w:t xml:space="preserve">1.Прием мяча после подачи </w:t>
            </w:r>
          </w:p>
          <w:p w:rsidR="008041C1" w:rsidRPr="003F2387" w:rsidRDefault="008041C1" w:rsidP="00083F2E">
            <w:r>
              <w:t>(из 5 попыток)</w:t>
            </w:r>
          </w:p>
        </w:tc>
        <w:tc>
          <w:tcPr>
            <w:tcW w:w="992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4-5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3-4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16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8041C1" w:rsidTr="003F2387">
        <w:tc>
          <w:tcPr>
            <w:tcW w:w="1809" w:type="dxa"/>
            <w:vMerge/>
          </w:tcPr>
          <w:p w:rsidR="008041C1" w:rsidRDefault="008041C1" w:rsidP="0072747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F2387" w:rsidRDefault="008041C1" w:rsidP="00083F2E">
            <w:r>
              <w:t xml:space="preserve">2.Прием мяча от сетки </w:t>
            </w:r>
          </w:p>
          <w:p w:rsidR="008041C1" w:rsidRDefault="008041C1" w:rsidP="00083F2E">
            <w:pPr>
              <w:rPr>
                <w:b/>
              </w:rPr>
            </w:pPr>
            <w:r>
              <w:t>(из 3 попыток)</w:t>
            </w:r>
          </w:p>
        </w:tc>
        <w:tc>
          <w:tcPr>
            <w:tcW w:w="992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851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0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16" w:type="dxa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041C1" w:rsidTr="003F2387">
        <w:tc>
          <w:tcPr>
            <w:tcW w:w="1809" w:type="dxa"/>
            <w:vMerge w:val="restart"/>
          </w:tcPr>
          <w:p w:rsidR="008041C1" w:rsidRDefault="008041C1" w:rsidP="00727478">
            <w:pPr>
              <w:jc w:val="center"/>
              <w:rPr>
                <w:b/>
              </w:rPr>
            </w:pPr>
            <w:r>
              <w:t>Нападающий бросок</w:t>
            </w:r>
          </w:p>
        </w:tc>
        <w:tc>
          <w:tcPr>
            <w:tcW w:w="2552" w:type="dxa"/>
          </w:tcPr>
          <w:p w:rsidR="003F2387" w:rsidRDefault="00083F2E" w:rsidP="00083F2E">
            <w:r>
              <w:t xml:space="preserve">1.Нападающий бросок с первой линии </w:t>
            </w:r>
          </w:p>
          <w:p w:rsidR="008041C1" w:rsidRDefault="00083F2E" w:rsidP="00083F2E">
            <w:pPr>
              <w:rPr>
                <w:b/>
              </w:rPr>
            </w:pPr>
            <w:r>
              <w:t>(из 3 попыток)</w:t>
            </w:r>
          </w:p>
        </w:tc>
        <w:tc>
          <w:tcPr>
            <w:tcW w:w="992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1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851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0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16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041C1" w:rsidTr="003F2387">
        <w:tc>
          <w:tcPr>
            <w:tcW w:w="1809" w:type="dxa"/>
            <w:vMerge/>
          </w:tcPr>
          <w:p w:rsidR="008041C1" w:rsidRDefault="008041C1" w:rsidP="008041C1">
            <w:pPr>
              <w:rPr>
                <w:b/>
              </w:rPr>
            </w:pPr>
          </w:p>
        </w:tc>
        <w:tc>
          <w:tcPr>
            <w:tcW w:w="2552" w:type="dxa"/>
          </w:tcPr>
          <w:p w:rsidR="003F2387" w:rsidRDefault="00083F2E" w:rsidP="00083F2E">
            <w:r>
              <w:t xml:space="preserve">2.Нападающий бросок со второй линии </w:t>
            </w:r>
          </w:p>
          <w:p w:rsidR="008041C1" w:rsidRDefault="00083F2E" w:rsidP="00083F2E">
            <w:pPr>
              <w:rPr>
                <w:b/>
              </w:rPr>
            </w:pPr>
            <w:r>
              <w:t>(из 5 попыток)</w:t>
            </w:r>
          </w:p>
        </w:tc>
        <w:tc>
          <w:tcPr>
            <w:tcW w:w="992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4-5</w:t>
            </w:r>
          </w:p>
        </w:tc>
        <w:tc>
          <w:tcPr>
            <w:tcW w:w="851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2-3</w:t>
            </w:r>
          </w:p>
        </w:tc>
        <w:tc>
          <w:tcPr>
            <w:tcW w:w="850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1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3-5</w:t>
            </w:r>
          </w:p>
        </w:tc>
        <w:tc>
          <w:tcPr>
            <w:tcW w:w="850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1-2</w:t>
            </w:r>
          </w:p>
        </w:tc>
        <w:tc>
          <w:tcPr>
            <w:tcW w:w="816" w:type="dxa"/>
          </w:tcPr>
          <w:p w:rsidR="008041C1" w:rsidRDefault="00083F2E" w:rsidP="0072747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083F2E" w:rsidTr="003F2387">
        <w:trPr>
          <w:trHeight w:val="1110"/>
        </w:trPr>
        <w:tc>
          <w:tcPr>
            <w:tcW w:w="1809" w:type="dxa"/>
          </w:tcPr>
          <w:p w:rsidR="00083F2E" w:rsidRPr="00F43A85" w:rsidRDefault="00083F2E" w:rsidP="008041C1">
            <w:pPr>
              <w:rPr>
                <w:b/>
                <w:spacing w:val="-10"/>
              </w:rPr>
            </w:pPr>
            <w:r w:rsidRPr="00F43A85">
              <w:rPr>
                <w:spacing w:val="-10"/>
              </w:rPr>
              <w:t>Блокирование</w:t>
            </w:r>
          </w:p>
        </w:tc>
        <w:tc>
          <w:tcPr>
            <w:tcW w:w="2552" w:type="dxa"/>
          </w:tcPr>
          <w:p w:rsidR="00083F2E" w:rsidRDefault="00083F2E" w:rsidP="00083F2E">
            <w:pPr>
              <w:rPr>
                <w:b/>
              </w:rPr>
            </w:pPr>
            <w:r w:rsidRPr="00F43A85">
              <w:rPr>
                <w:spacing w:val="-20"/>
              </w:rPr>
              <w:t xml:space="preserve">Блокирование нападающего </w:t>
            </w:r>
            <w:r>
              <w:t>броска (из 5 попыток)</w:t>
            </w:r>
          </w:p>
        </w:tc>
        <w:tc>
          <w:tcPr>
            <w:tcW w:w="992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5-4</w:t>
            </w:r>
          </w:p>
        </w:tc>
        <w:tc>
          <w:tcPr>
            <w:tcW w:w="851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3-2</w:t>
            </w:r>
          </w:p>
        </w:tc>
        <w:tc>
          <w:tcPr>
            <w:tcW w:w="850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1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5-3</w:t>
            </w:r>
          </w:p>
        </w:tc>
        <w:tc>
          <w:tcPr>
            <w:tcW w:w="850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1-2</w:t>
            </w:r>
          </w:p>
        </w:tc>
        <w:tc>
          <w:tcPr>
            <w:tcW w:w="816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-</w:t>
            </w:r>
          </w:p>
        </w:tc>
      </w:tr>
    </w:tbl>
    <w:p w:rsidR="008041C1" w:rsidRDefault="008041C1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3F2387" w:rsidRDefault="003F2387" w:rsidP="00727478">
      <w:pPr>
        <w:ind w:firstLine="708"/>
        <w:jc w:val="center"/>
        <w:rPr>
          <w:b/>
        </w:rPr>
      </w:pPr>
    </w:p>
    <w:p w:rsidR="00083F2E" w:rsidRDefault="00326C00" w:rsidP="00727478">
      <w:pPr>
        <w:ind w:firstLine="708"/>
        <w:jc w:val="center"/>
        <w:rPr>
          <w:b/>
        </w:rPr>
      </w:pPr>
      <w:r w:rsidRPr="00083F2E">
        <w:rPr>
          <w:b/>
        </w:rPr>
        <w:lastRenderedPageBreak/>
        <w:t xml:space="preserve">Контрольные нормативы по основам технической подготовки в волейболе </w:t>
      </w:r>
    </w:p>
    <w:p w:rsidR="00083F2E" w:rsidRDefault="00083F2E" w:rsidP="00727478">
      <w:pPr>
        <w:ind w:firstLine="708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94"/>
        <w:gridCol w:w="4027"/>
        <w:gridCol w:w="1389"/>
        <w:gridCol w:w="1127"/>
        <w:gridCol w:w="1197"/>
        <w:gridCol w:w="1237"/>
      </w:tblGrid>
      <w:tr w:rsidR="00083F2E" w:rsidTr="00083F2E">
        <w:tc>
          <w:tcPr>
            <w:tcW w:w="594" w:type="dxa"/>
            <w:vMerge w:val="restart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7" w:type="dxa"/>
            <w:vMerge w:val="restart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Контрольные нормативы</w:t>
            </w:r>
          </w:p>
        </w:tc>
        <w:tc>
          <w:tcPr>
            <w:tcW w:w="1389" w:type="dxa"/>
            <w:vMerge w:val="restart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Оценка</w:t>
            </w:r>
          </w:p>
        </w:tc>
        <w:tc>
          <w:tcPr>
            <w:tcW w:w="3561" w:type="dxa"/>
            <w:gridSpan w:val="3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 год обучения</w:t>
            </w:r>
          </w:p>
        </w:tc>
      </w:tr>
      <w:tr w:rsidR="00083F2E" w:rsidTr="00083F2E">
        <w:tc>
          <w:tcPr>
            <w:tcW w:w="594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низкий</w:t>
            </w:r>
          </w:p>
        </w:tc>
        <w:tc>
          <w:tcPr>
            <w:tcW w:w="119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средний</w:t>
            </w:r>
          </w:p>
        </w:tc>
        <w:tc>
          <w:tcPr>
            <w:tcW w:w="123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высокий</w:t>
            </w:r>
          </w:p>
        </w:tc>
      </w:tr>
      <w:tr w:rsidR="00083F2E" w:rsidTr="00083F2E">
        <w:tc>
          <w:tcPr>
            <w:tcW w:w="594" w:type="dxa"/>
            <w:vMerge w:val="restart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027" w:type="dxa"/>
            <w:vMerge w:val="restart"/>
          </w:tcPr>
          <w:p w:rsidR="00083F2E" w:rsidRDefault="00083F2E" w:rsidP="00083F2E">
            <w:pPr>
              <w:rPr>
                <w:b/>
              </w:rPr>
            </w:pPr>
            <w:r>
              <w:t>Верхняя передача мяча в стену, на расстоянии не менее одного метра (</w:t>
            </w:r>
            <w:proofErr w:type="spellStart"/>
            <w:r>
              <w:t>колво</w:t>
            </w:r>
            <w:proofErr w:type="spellEnd"/>
            <w:r>
              <w:t xml:space="preserve"> раз)</w:t>
            </w:r>
          </w:p>
        </w:tc>
        <w:tc>
          <w:tcPr>
            <w:tcW w:w="1389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Юн.</w:t>
            </w:r>
          </w:p>
        </w:tc>
        <w:tc>
          <w:tcPr>
            <w:tcW w:w="112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19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23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16</w:t>
            </w:r>
          </w:p>
        </w:tc>
      </w:tr>
      <w:tr w:rsidR="00083F2E" w:rsidTr="00083F2E">
        <w:tc>
          <w:tcPr>
            <w:tcW w:w="594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Дев.</w:t>
            </w:r>
          </w:p>
        </w:tc>
        <w:tc>
          <w:tcPr>
            <w:tcW w:w="112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19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23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14</w:t>
            </w:r>
          </w:p>
        </w:tc>
      </w:tr>
      <w:tr w:rsidR="00083F2E" w:rsidTr="00083F2E">
        <w:tc>
          <w:tcPr>
            <w:tcW w:w="594" w:type="dxa"/>
            <w:vMerge w:val="restart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027" w:type="dxa"/>
            <w:vMerge w:val="restart"/>
          </w:tcPr>
          <w:p w:rsidR="00083F2E" w:rsidRDefault="00083F2E" w:rsidP="00083F2E">
            <w:pPr>
              <w:rPr>
                <w:b/>
              </w:rPr>
            </w:pPr>
            <w:r>
              <w:t>Нижняя передача мяча в стену, на расстоянии не менее одного метра (кол-во раз)</w:t>
            </w:r>
          </w:p>
        </w:tc>
        <w:tc>
          <w:tcPr>
            <w:tcW w:w="1389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Юн.</w:t>
            </w:r>
          </w:p>
        </w:tc>
        <w:tc>
          <w:tcPr>
            <w:tcW w:w="112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19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23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14</w:t>
            </w:r>
          </w:p>
        </w:tc>
      </w:tr>
      <w:tr w:rsidR="00083F2E" w:rsidTr="00083F2E">
        <w:tc>
          <w:tcPr>
            <w:tcW w:w="594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083F2E" w:rsidRDefault="00083F2E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Дев.</w:t>
            </w:r>
          </w:p>
        </w:tc>
        <w:tc>
          <w:tcPr>
            <w:tcW w:w="112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19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237" w:type="dxa"/>
          </w:tcPr>
          <w:p w:rsidR="00083F2E" w:rsidRDefault="00083F2E" w:rsidP="00727478">
            <w:pPr>
              <w:jc w:val="center"/>
              <w:rPr>
                <w:b/>
              </w:rPr>
            </w:pPr>
            <w:r>
              <w:t>12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4027" w:type="dxa"/>
            <w:vMerge w:val="restart"/>
          </w:tcPr>
          <w:p w:rsidR="009B2ABD" w:rsidRDefault="009B2ABD" w:rsidP="009B2ABD">
            <w:pPr>
              <w:rPr>
                <w:b/>
              </w:rPr>
            </w:pPr>
            <w:r>
              <w:t>Передача мяча в парах, без потерь. Расстояние 5–6 м (кол-во раз)</w:t>
            </w:r>
          </w:p>
        </w:tc>
        <w:tc>
          <w:tcPr>
            <w:tcW w:w="1389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Юн.</w:t>
            </w:r>
          </w:p>
        </w:tc>
        <w:tc>
          <w:tcPr>
            <w:tcW w:w="1127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17 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25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20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027" w:type="dxa"/>
            <w:vMerge w:val="restart"/>
          </w:tcPr>
          <w:p w:rsidR="009B2ABD" w:rsidRDefault="009B2ABD" w:rsidP="009B2ABD">
            <w:pPr>
              <w:rPr>
                <w:b/>
              </w:rPr>
            </w:pPr>
            <w:r>
              <w:t>Подача (нижняя/верхняя), количество попаданий в площадку</w:t>
            </w: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Юн.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15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10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27" w:type="dxa"/>
            <w:vMerge w:val="restart"/>
          </w:tcPr>
          <w:p w:rsidR="009B2ABD" w:rsidRDefault="009B2ABD" w:rsidP="009B2ABD">
            <w:pPr>
              <w:rPr>
                <w:b/>
              </w:rPr>
            </w:pPr>
            <w:r>
              <w:t>Подача (нижняя/верхняя), количество попаданий в левую/правую половину площадки, по заданию преподавателя</w:t>
            </w: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Юн.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4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027" w:type="dxa"/>
            <w:vMerge w:val="restart"/>
          </w:tcPr>
          <w:p w:rsidR="009B2ABD" w:rsidRDefault="009B2ABD" w:rsidP="009B2ABD">
            <w:pPr>
              <w:rPr>
                <w:b/>
              </w:rPr>
            </w:pPr>
            <w:r>
              <w:t>Передача на точность через сетку, из зоны 4 в зону 6, из 5 попыток</w:t>
            </w: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Юн.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4027" w:type="dxa"/>
            <w:vMerge w:val="restart"/>
          </w:tcPr>
          <w:p w:rsidR="009B2ABD" w:rsidRDefault="009B2ABD" w:rsidP="009B2ABD">
            <w:pPr>
              <w:rPr>
                <w:b/>
              </w:rPr>
            </w:pPr>
            <w:r>
              <w:t>Нижние передачи над собой</w:t>
            </w: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Юн.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25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9B2ABD" w:rsidP="009B2ABD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19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237" w:type="dxa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20</w:t>
            </w:r>
          </w:p>
        </w:tc>
      </w:tr>
      <w:tr w:rsidR="009B2ABD" w:rsidTr="00083F2E">
        <w:tc>
          <w:tcPr>
            <w:tcW w:w="594" w:type="dxa"/>
            <w:vMerge w:val="restart"/>
          </w:tcPr>
          <w:p w:rsidR="009B2ABD" w:rsidRDefault="009B2ABD" w:rsidP="00727478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4027" w:type="dxa"/>
            <w:vMerge w:val="restart"/>
          </w:tcPr>
          <w:p w:rsidR="009B2ABD" w:rsidRDefault="00760EB2" w:rsidP="00760EB2">
            <w:pPr>
              <w:rPr>
                <w:b/>
              </w:rPr>
            </w:pPr>
            <w:r>
              <w:t>Верхние передачи над собой</w:t>
            </w:r>
          </w:p>
        </w:tc>
        <w:tc>
          <w:tcPr>
            <w:tcW w:w="1389" w:type="dxa"/>
          </w:tcPr>
          <w:p w:rsidR="009B2ABD" w:rsidRDefault="00760EB2" w:rsidP="00760EB2">
            <w:pPr>
              <w:jc w:val="center"/>
              <w:rPr>
                <w:b/>
              </w:rPr>
            </w:pPr>
            <w:r>
              <w:t xml:space="preserve">Юн. </w:t>
            </w:r>
          </w:p>
        </w:tc>
        <w:tc>
          <w:tcPr>
            <w:tcW w:w="1127" w:type="dxa"/>
          </w:tcPr>
          <w:p w:rsidR="009B2ABD" w:rsidRDefault="00760EB2" w:rsidP="0072747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197" w:type="dxa"/>
          </w:tcPr>
          <w:p w:rsidR="009B2ABD" w:rsidRDefault="00760EB2" w:rsidP="00727478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237" w:type="dxa"/>
          </w:tcPr>
          <w:p w:rsidR="009B2ABD" w:rsidRDefault="00760EB2" w:rsidP="00727478">
            <w:pPr>
              <w:jc w:val="center"/>
              <w:rPr>
                <w:b/>
              </w:rPr>
            </w:pPr>
            <w:r>
              <w:t>25</w:t>
            </w:r>
          </w:p>
        </w:tc>
      </w:tr>
      <w:tr w:rsidR="009B2ABD" w:rsidTr="00083F2E">
        <w:tc>
          <w:tcPr>
            <w:tcW w:w="594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</w:tcPr>
          <w:p w:rsidR="009B2ABD" w:rsidRDefault="009B2ABD" w:rsidP="0072747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9B2ABD" w:rsidRDefault="00760EB2" w:rsidP="00E97386">
            <w:pPr>
              <w:jc w:val="center"/>
              <w:rPr>
                <w:b/>
              </w:rPr>
            </w:pPr>
            <w:r>
              <w:t xml:space="preserve">Дев. </w:t>
            </w:r>
          </w:p>
        </w:tc>
        <w:tc>
          <w:tcPr>
            <w:tcW w:w="1127" w:type="dxa"/>
          </w:tcPr>
          <w:p w:rsidR="009B2ABD" w:rsidRDefault="00E97386" w:rsidP="0072747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197" w:type="dxa"/>
          </w:tcPr>
          <w:p w:rsidR="009B2ABD" w:rsidRDefault="00760EB2" w:rsidP="00727478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237" w:type="dxa"/>
          </w:tcPr>
          <w:p w:rsidR="009B2ABD" w:rsidRDefault="00760EB2" w:rsidP="00727478">
            <w:pPr>
              <w:jc w:val="center"/>
              <w:rPr>
                <w:b/>
              </w:rPr>
            </w:pPr>
            <w:r>
              <w:t>20</w:t>
            </w:r>
          </w:p>
        </w:tc>
      </w:tr>
    </w:tbl>
    <w:p w:rsidR="00083F2E" w:rsidRPr="00083F2E" w:rsidRDefault="00083F2E" w:rsidP="00727478">
      <w:pPr>
        <w:ind w:firstLine="708"/>
        <w:jc w:val="center"/>
        <w:rPr>
          <w:b/>
        </w:rPr>
      </w:pPr>
    </w:p>
    <w:p w:rsidR="00F43A85" w:rsidRDefault="00F43A85">
      <w:r>
        <w:br w:type="page"/>
      </w:r>
    </w:p>
    <w:p w:rsidR="00AE7344" w:rsidRDefault="00326C00" w:rsidP="00F43A85">
      <w:pPr>
        <w:ind w:firstLine="708"/>
        <w:jc w:val="right"/>
      </w:pPr>
      <w:r>
        <w:lastRenderedPageBreak/>
        <w:t xml:space="preserve">Приложение 2 </w:t>
      </w:r>
    </w:p>
    <w:p w:rsidR="00AE7344" w:rsidRDefault="00AE7344" w:rsidP="00AE7344">
      <w:pPr>
        <w:ind w:firstLine="708"/>
      </w:pPr>
    </w:p>
    <w:p w:rsidR="00AE7344" w:rsidRDefault="00326C00" w:rsidP="00AE7344">
      <w:pPr>
        <w:ind w:firstLine="708"/>
        <w:jc w:val="center"/>
        <w:rPr>
          <w:b/>
        </w:rPr>
      </w:pPr>
      <w:r w:rsidRPr="00AE7344">
        <w:rPr>
          <w:b/>
        </w:rPr>
        <w:t>Диагностика, оценка знаний, умений и навыков учащихся</w:t>
      </w:r>
    </w:p>
    <w:p w:rsidR="00AE7344" w:rsidRPr="00AE7344" w:rsidRDefault="00AE7344" w:rsidP="00AE7344">
      <w:pPr>
        <w:ind w:firstLine="708"/>
        <w:jc w:val="center"/>
        <w:rPr>
          <w:b/>
        </w:rPr>
      </w:pPr>
    </w:p>
    <w:p w:rsidR="00AE7344" w:rsidRDefault="00326C00" w:rsidP="00AE7344">
      <w:pPr>
        <w:ind w:firstLine="708"/>
      </w:pPr>
      <w:r>
        <w:t>Диагностика включает в себя:</w:t>
      </w:r>
    </w:p>
    <w:p w:rsidR="00AE7344" w:rsidRDefault="00326C00" w:rsidP="00AE7344">
      <w:pPr>
        <w:ind w:firstLine="708"/>
      </w:pPr>
      <w:r>
        <w:t xml:space="preserve"> - участие и результата участия в соревнованиях. </w:t>
      </w:r>
    </w:p>
    <w:p w:rsidR="00AE7344" w:rsidRDefault="00326C00" w:rsidP="00AE7344">
      <w:pPr>
        <w:ind w:firstLine="708"/>
      </w:pPr>
      <w:r>
        <w:t>- тестирование знаний, умений и навыков игры в волейбол.</w:t>
      </w:r>
    </w:p>
    <w:p w:rsidR="00AE7344" w:rsidRDefault="00AE7344" w:rsidP="00AE7344">
      <w:pPr>
        <w:ind w:firstLine="708"/>
      </w:pPr>
    </w:p>
    <w:p w:rsidR="00AE7344" w:rsidRDefault="00AE7344" w:rsidP="00AE7344">
      <w:pPr>
        <w:ind w:firstLine="708"/>
      </w:pPr>
    </w:p>
    <w:tbl>
      <w:tblPr>
        <w:tblStyle w:val="a4"/>
        <w:tblW w:w="0" w:type="auto"/>
        <w:tblLook w:val="04A0"/>
      </w:tblPr>
      <w:tblGrid>
        <w:gridCol w:w="484"/>
        <w:gridCol w:w="1120"/>
        <w:gridCol w:w="1053"/>
        <w:gridCol w:w="938"/>
        <w:gridCol w:w="1054"/>
        <w:gridCol w:w="938"/>
        <w:gridCol w:w="1054"/>
        <w:gridCol w:w="938"/>
        <w:gridCol w:w="1054"/>
        <w:gridCol w:w="938"/>
      </w:tblGrid>
      <w:tr w:rsidR="00FB3DC3" w:rsidTr="00FB3DC3">
        <w:tc>
          <w:tcPr>
            <w:tcW w:w="473" w:type="dxa"/>
            <w:vMerge w:val="restart"/>
          </w:tcPr>
          <w:p w:rsidR="00FB3DC3" w:rsidRDefault="00FB3DC3" w:rsidP="00AE7344">
            <w:r>
              <w:t>№</w:t>
            </w:r>
          </w:p>
        </w:tc>
        <w:tc>
          <w:tcPr>
            <w:tcW w:w="1122" w:type="dxa"/>
            <w:vMerge w:val="restart"/>
          </w:tcPr>
          <w:p w:rsidR="00FB3DC3" w:rsidRDefault="00FB3DC3" w:rsidP="00F43A85">
            <w:pPr>
              <w:ind w:left="-51" w:right="-87"/>
            </w:pPr>
            <w:r>
              <w:t xml:space="preserve">Ф.И. </w:t>
            </w:r>
            <w:r w:rsidRPr="00F43A85">
              <w:rPr>
                <w:spacing w:val="-10"/>
              </w:rPr>
              <w:t>ребенка</w:t>
            </w:r>
          </w:p>
        </w:tc>
        <w:tc>
          <w:tcPr>
            <w:tcW w:w="1994" w:type="dxa"/>
            <w:gridSpan w:val="2"/>
          </w:tcPr>
          <w:p w:rsidR="00FB3DC3" w:rsidRDefault="00FB3DC3" w:rsidP="00AE7344">
            <w:r>
              <w:t>Подача мяча</w:t>
            </w:r>
          </w:p>
        </w:tc>
        <w:tc>
          <w:tcPr>
            <w:tcW w:w="1994" w:type="dxa"/>
            <w:gridSpan w:val="2"/>
          </w:tcPr>
          <w:p w:rsidR="00FB3DC3" w:rsidRDefault="00FB3DC3" w:rsidP="00AE7344">
            <w:r>
              <w:t>Прием мяча</w:t>
            </w:r>
          </w:p>
        </w:tc>
        <w:tc>
          <w:tcPr>
            <w:tcW w:w="1994" w:type="dxa"/>
            <w:gridSpan w:val="2"/>
          </w:tcPr>
          <w:p w:rsidR="00FB3DC3" w:rsidRDefault="00FB3DC3" w:rsidP="00AE7344">
            <w:r>
              <w:t>Нападающий бросок</w:t>
            </w:r>
          </w:p>
        </w:tc>
        <w:tc>
          <w:tcPr>
            <w:tcW w:w="1994" w:type="dxa"/>
            <w:gridSpan w:val="2"/>
          </w:tcPr>
          <w:p w:rsidR="00FB3DC3" w:rsidRDefault="00FB3DC3" w:rsidP="00AE7344">
            <w:r>
              <w:t>Блокирование</w:t>
            </w:r>
          </w:p>
        </w:tc>
      </w:tr>
      <w:tr w:rsidR="00FB3DC3" w:rsidTr="00FB3DC3">
        <w:tc>
          <w:tcPr>
            <w:tcW w:w="473" w:type="dxa"/>
            <w:vMerge/>
          </w:tcPr>
          <w:p w:rsidR="00FB3DC3" w:rsidRDefault="00FB3DC3" w:rsidP="00AE7344"/>
        </w:tc>
        <w:tc>
          <w:tcPr>
            <w:tcW w:w="1122" w:type="dxa"/>
            <w:vMerge/>
          </w:tcPr>
          <w:p w:rsidR="00FB3DC3" w:rsidRDefault="00FB3DC3" w:rsidP="00AE7344"/>
        </w:tc>
        <w:tc>
          <w:tcPr>
            <w:tcW w:w="1055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Начало года</w:t>
            </w:r>
          </w:p>
        </w:tc>
        <w:tc>
          <w:tcPr>
            <w:tcW w:w="939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Конец года</w:t>
            </w:r>
          </w:p>
        </w:tc>
        <w:tc>
          <w:tcPr>
            <w:tcW w:w="1055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Начало года</w:t>
            </w:r>
          </w:p>
        </w:tc>
        <w:tc>
          <w:tcPr>
            <w:tcW w:w="939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Конец года</w:t>
            </w:r>
          </w:p>
        </w:tc>
        <w:tc>
          <w:tcPr>
            <w:tcW w:w="1055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Начало года</w:t>
            </w:r>
          </w:p>
        </w:tc>
        <w:tc>
          <w:tcPr>
            <w:tcW w:w="939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Конец года</w:t>
            </w:r>
          </w:p>
        </w:tc>
        <w:tc>
          <w:tcPr>
            <w:tcW w:w="1055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Начало года</w:t>
            </w:r>
          </w:p>
        </w:tc>
        <w:tc>
          <w:tcPr>
            <w:tcW w:w="939" w:type="dxa"/>
          </w:tcPr>
          <w:p w:rsidR="00FB3DC3" w:rsidRPr="00F43A85" w:rsidRDefault="00FB3DC3" w:rsidP="00AE7344">
            <w:pPr>
              <w:rPr>
                <w:spacing w:val="-10"/>
              </w:rPr>
            </w:pPr>
            <w:r w:rsidRPr="00F43A85">
              <w:rPr>
                <w:spacing w:val="-10"/>
              </w:rPr>
              <w:t>Конец года</w:t>
            </w:r>
          </w:p>
        </w:tc>
      </w:tr>
      <w:tr w:rsidR="00FB3DC3" w:rsidTr="00FB3DC3">
        <w:tc>
          <w:tcPr>
            <w:tcW w:w="473" w:type="dxa"/>
          </w:tcPr>
          <w:p w:rsidR="00FB3DC3" w:rsidRDefault="00FB3DC3" w:rsidP="00AE7344">
            <w:r>
              <w:t>1</w:t>
            </w:r>
          </w:p>
        </w:tc>
        <w:tc>
          <w:tcPr>
            <w:tcW w:w="1122" w:type="dxa"/>
          </w:tcPr>
          <w:p w:rsidR="00FB3DC3" w:rsidRDefault="00FB3DC3" w:rsidP="00AE7344">
            <w:r>
              <w:t>Иванов Иван</w:t>
            </w:r>
          </w:p>
        </w:tc>
        <w:tc>
          <w:tcPr>
            <w:tcW w:w="1055" w:type="dxa"/>
          </w:tcPr>
          <w:p w:rsidR="00FB3DC3" w:rsidRDefault="00FB3DC3" w:rsidP="00AE7344"/>
        </w:tc>
        <w:tc>
          <w:tcPr>
            <w:tcW w:w="939" w:type="dxa"/>
          </w:tcPr>
          <w:p w:rsidR="00FB3DC3" w:rsidRDefault="00FB3DC3" w:rsidP="00AE7344"/>
        </w:tc>
        <w:tc>
          <w:tcPr>
            <w:tcW w:w="1055" w:type="dxa"/>
          </w:tcPr>
          <w:p w:rsidR="00FB3DC3" w:rsidRDefault="00FB3DC3" w:rsidP="00AE7344"/>
        </w:tc>
        <w:tc>
          <w:tcPr>
            <w:tcW w:w="939" w:type="dxa"/>
          </w:tcPr>
          <w:p w:rsidR="00FB3DC3" w:rsidRDefault="00FB3DC3" w:rsidP="00AE7344"/>
        </w:tc>
        <w:tc>
          <w:tcPr>
            <w:tcW w:w="1055" w:type="dxa"/>
          </w:tcPr>
          <w:p w:rsidR="00FB3DC3" w:rsidRDefault="00FB3DC3" w:rsidP="00AE7344"/>
        </w:tc>
        <w:tc>
          <w:tcPr>
            <w:tcW w:w="939" w:type="dxa"/>
          </w:tcPr>
          <w:p w:rsidR="00FB3DC3" w:rsidRDefault="00FB3DC3" w:rsidP="00AE7344"/>
        </w:tc>
        <w:tc>
          <w:tcPr>
            <w:tcW w:w="1055" w:type="dxa"/>
          </w:tcPr>
          <w:p w:rsidR="00FB3DC3" w:rsidRDefault="00FB3DC3" w:rsidP="00AE7344"/>
        </w:tc>
        <w:tc>
          <w:tcPr>
            <w:tcW w:w="939" w:type="dxa"/>
          </w:tcPr>
          <w:p w:rsidR="00FB3DC3" w:rsidRDefault="00FB3DC3" w:rsidP="00AE7344"/>
        </w:tc>
      </w:tr>
    </w:tbl>
    <w:p w:rsidR="00FB3DC3" w:rsidRDefault="00FB3DC3" w:rsidP="00AE7344">
      <w:pPr>
        <w:ind w:firstLine="708"/>
      </w:pPr>
    </w:p>
    <w:p w:rsidR="00FB3DC3" w:rsidRDefault="00FB3DC3" w:rsidP="00AE7344">
      <w:pPr>
        <w:ind w:firstLine="708"/>
      </w:pPr>
    </w:p>
    <w:tbl>
      <w:tblPr>
        <w:tblStyle w:val="a4"/>
        <w:tblW w:w="0" w:type="auto"/>
        <w:jc w:val="center"/>
        <w:tblLook w:val="04A0"/>
      </w:tblPr>
      <w:tblGrid>
        <w:gridCol w:w="2093"/>
        <w:gridCol w:w="2268"/>
        <w:gridCol w:w="2126"/>
      </w:tblGrid>
      <w:tr w:rsidR="00FB3DC3" w:rsidTr="00F43A85">
        <w:trPr>
          <w:jc w:val="center"/>
        </w:trPr>
        <w:tc>
          <w:tcPr>
            <w:tcW w:w="2093" w:type="dxa"/>
          </w:tcPr>
          <w:p w:rsidR="00FB3DC3" w:rsidRDefault="00FB3DC3" w:rsidP="00AE7344"/>
        </w:tc>
        <w:tc>
          <w:tcPr>
            <w:tcW w:w="2268" w:type="dxa"/>
          </w:tcPr>
          <w:p w:rsidR="00FB3DC3" w:rsidRDefault="00FB3DC3" w:rsidP="00AE7344"/>
        </w:tc>
        <w:tc>
          <w:tcPr>
            <w:tcW w:w="2126" w:type="dxa"/>
          </w:tcPr>
          <w:p w:rsidR="00FB3DC3" w:rsidRDefault="00FB3DC3" w:rsidP="00AE7344"/>
        </w:tc>
      </w:tr>
      <w:tr w:rsidR="00FB3DC3" w:rsidTr="00F43A85">
        <w:trPr>
          <w:jc w:val="center"/>
        </w:trPr>
        <w:tc>
          <w:tcPr>
            <w:tcW w:w="2093" w:type="dxa"/>
          </w:tcPr>
          <w:p w:rsidR="00FB3DC3" w:rsidRDefault="00FB3DC3" w:rsidP="00AE7344">
            <w:r>
              <w:t>Нет знаний или низкий уровень знаний по теме</w:t>
            </w:r>
          </w:p>
        </w:tc>
        <w:tc>
          <w:tcPr>
            <w:tcW w:w="2268" w:type="dxa"/>
          </w:tcPr>
          <w:p w:rsidR="00FB3DC3" w:rsidRDefault="00FB3DC3" w:rsidP="00AE7344">
            <w:r>
              <w:t>Средний уровень знаний по теме</w:t>
            </w:r>
          </w:p>
        </w:tc>
        <w:tc>
          <w:tcPr>
            <w:tcW w:w="2126" w:type="dxa"/>
          </w:tcPr>
          <w:p w:rsidR="00FB3DC3" w:rsidRPr="00326C00" w:rsidRDefault="00FB3DC3" w:rsidP="00FB3DC3">
            <w:r>
              <w:t>Высокий уровень знаний по теме</w:t>
            </w:r>
          </w:p>
          <w:p w:rsidR="00FB3DC3" w:rsidRDefault="00FB3DC3" w:rsidP="00AE7344"/>
        </w:tc>
      </w:tr>
    </w:tbl>
    <w:p w:rsidR="00FB3DC3" w:rsidRPr="00326C00" w:rsidRDefault="00FB3DC3" w:rsidP="00F43A85"/>
    <w:sectPr w:rsidR="00FB3DC3" w:rsidRPr="00326C00" w:rsidSect="00E968F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7D" w:rsidRDefault="00D8137D" w:rsidP="00E968FB">
      <w:r>
        <w:separator/>
      </w:r>
    </w:p>
  </w:endnote>
  <w:endnote w:type="continuationSeparator" w:id="0">
    <w:p w:rsidR="00D8137D" w:rsidRDefault="00D8137D" w:rsidP="00E9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80235"/>
      <w:docPartObj>
        <w:docPartGallery w:val="Page Numbers (Bottom of Page)"/>
        <w:docPartUnique/>
      </w:docPartObj>
    </w:sdtPr>
    <w:sdtContent>
      <w:p w:rsidR="00B1210A" w:rsidRDefault="00B1210A">
        <w:pPr>
          <w:pStyle w:val="a9"/>
          <w:jc w:val="center"/>
        </w:pPr>
        <w:fldSimple w:instr=" PAGE   \* MERGEFORMAT ">
          <w:r w:rsidR="00F92639">
            <w:rPr>
              <w:noProof/>
            </w:rPr>
            <w:t>9</w:t>
          </w:r>
        </w:fldSimple>
      </w:p>
    </w:sdtContent>
  </w:sdt>
  <w:p w:rsidR="00B1210A" w:rsidRDefault="00B121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7D" w:rsidRDefault="00D8137D" w:rsidP="00E968FB">
      <w:r>
        <w:separator/>
      </w:r>
    </w:p>
  </w:footnote>
  <w:footnote w:type="continuationSeparator" w:id="0">
    <w:p w:rsidR="00D8137D" w:rsidRDefault="00D8137D" w:rsidP="00E96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3A2"/>
    <w:multiLevelType w:val="hybridMultilevel"/>
    <w:tmpl w:val="238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7A4"/>
    <w:multiLevelType w:val="hybridMultilevel"/>
    <w:tmpl w:val="2F94C16E"/>
    <w:lvl w:ilvl="0" w:tplc="0D200306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ED1D34"/>
    <w:multiLevelType w:val="hybridMultilevel"/>
    <w:tmpl w:val="3A6CC4CA"/>
    <w:lvl w:ilvl="0" w:tplc="B758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36A79"/>
    <w:multiLevelType w:val="hybridMultilevel"/>
    <w:tmpl w:val="C218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D16450"/>
    <w:multiLevelType w:val="hybridMultilevel"/>
    <w:tmpl w:val="3F82BB48"/>
    <w:lvl w:ilvl="0" w:tplc="B758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D611D"/>
    <w:multiLevelType w:val="hybridMultilevel"/>
    <w:tmpl w:val="C9A4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1303E"/>
    <w:multiLevelType w:val="hybridMultilevel"/>
    <w:tmpl w:val="0E7E50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00"/>
    <w:rsid w:val="000239AA"/>
    <w:rsid w:val="00083F2E"/>
    <w:rsid w:val="000A480C"/>
    <w:rsid w:val="00100DCB"/>
    <w:rsid w:val="001428FB"/>
    <w:rsid w:val="002135BC"/>
    <w:rsid w:val="0028478E"/>
    <w:rsid w:val="002C35C7"/>
    <w:rsid w:val="00326C00"/>
    <w:rsid w:val="003402E5"/>
    <w:rsid w:val="00343BA1"/>
    <w:rsid w:val="003B4798"/>
    <w:rsid w:val="003D79BB"/>
    <w:rsid w:val="003F2387"/>
    <w:rsid w:val="0040652F"/>
    <w:rsid w:val="004473CC"/>
    <w:rsid w:val="004F0913"/>
    <w:rsid w:val="004F5E8D"/>
    <w:rsid w:val="0059150C"/>
    <w:rsid w:val="005925C6"/>
    <w:rsid w:val="006E5E1A"/>
    <w:rsid w:val="00727478"/>
    <w:rsid w:val="0073229A"/>
    <w:rsid w:val="0076009D"/>
    <w:rsid w:val="00760EB2"/>
    <w:rsid w:val="007A658E"/>
    <w:rsid w:val="008041C1"/>
    <w:rsid w:val="008B7480"/>
    <w:rsid w:val="009B2ABD"/>
    <w:rsid w:val="00A47119"/>
    <w:rsid w:val="00AE7344"/>
    <w:rsid w:val="00AF41A9"/>
    <w:rsid w:val="00B1210A"/>
    <w:rsid w:val="00BA04AD"/>
    <w:rsid w:val="00BF5E4C"/>
    <w:rsid w:val="00C26A29"/>
    <w:rsid w:val="00C72CD4"/>
    <w:rsid w:val="00C95B8F"/>
    <w:rsid w:val="00D554BA"/>
    <w:rsid w:val="00D67C99"/>
    <w:rsid w:val="00D8137D"/>
    <w:rsid w:val="00D81C48"/>
    <w:rsid w:val="00E0316B"/>
    <w:rsid w:val="00E968FB"/>
    <w:rsid w:val="00E97386"/>
    <w:rsid w:val="00ED25B2"/>
    <w:rsid w:val="00EF064E"/>
    <w:rsid w:val="00F43A85"/>
    <w:rsid w:val="00F500AA"/>
    <w:rsid w:val="00F92639"/>
    <w:rsid w:val="00FB3DC3"/>
    <w:rsid w:val="00FB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00"/>
    <w:pPr>
      <w:ind w:left="720"/>
      <w:contextualSpacing/>
    </w:pPr>
  </w:style>
  <w:style w:type="table" w:styleId="a4">
    <w:name w:val="Table Grid"/>
    <w:basedOn w:val="a1"/>
    <w:uiPriority w:val="59"/>
    <w:rsid w:val="00213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68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8FB"/>
  </w:style>
  <w:style w:type="paragraph" w:styleId="a9">
    <w:name w:val="footer"/>
    <w:basedOn w:val="a"/>
    <w:link w:val="aa"/>
    <w:uiPriority w:val="99"/>
    <w:unhideWhenUsed/>
    <w:rsid w:val="00E96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8FB"/>
  </w:style>
  <w:style w:type="paragraph" w:styleId="ab">
    <w:name w:val="No Spacing"/>
    <w:basedOn w:val="a"/>
    <w:uiPriority w:val="1"/>
    <w:qFormat/>
    <w:rsid w:val="00B1210A"/>
    <w:rPr>
      <w:rFonts w:ascii="Candara" w:eastAsia="Candara" w:hAnsi="Candara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5FDAF-3FA8-41D0-9B76-FE23F5E2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Остроушко Марина</cp:lastModifiedBy>
  <cp:revision>20</cp:revision>
  <dcterms:created xsi:type="dcterms:W3CDTF">2021-12-22T01:24:00Z</dcterms:created>
  <dcterms:modified xsi:type="dcterms:W3CDTF">2022-09-29T05:45:00Z</dcterms:modified>
</cp:coreProperties>
</file>