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FD" w:rsidRPr="0040621F" w:rsidRDefault="001E79FD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6D6533" w:rsidRDefault="006D6533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718FA" w:rsidRPr="0040621F" w:rsidRDefault="00F718FA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12940"/>
            <wp:effectExtent l="19050" t="0" r="3175" b="0"/>
            <wp:docPr id="2" name="Рисунок 1" descr="C:\Users\Остроушко Марина\Desktop\баскетбол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троушко Марина\Desktop\баскетбол_page-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873" w:rsidRPr="0040621F" w:rsidRDefault="00792873" w:rsidP="009630B2">
      <w:pPr>
        <w:pStyle w:val="a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1F">
        <w:rPr>
          <w:rFonts w:ascii="Times New Roman" w:hAnsi="Times New Roman" w:cs="Times New Roman"/>
          <w:b/>
          <w:sz w:val="28"/>
          <w:szCs w:val="28"/>
        </w:rPr>
        <w:lastRenderedPageBreak/>
        <w:t>Раздел №1. ОСНОВНЫЕ ХАРАКТЕРИСТИКИ ПРОГРАММЫ</w:t>
      </w:r>
    </w:p>
    <w:p w:rsidR="00792873" w:rsidRPr="0040621F" w:rsidRDefault="00792873" w:rsidP="009630B2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21F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4E47F5" w:rsidRDefault="00792873" w:rsidP="009630B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У детского населения России в последнее десятилетие значительно понижаются показатели критериев здоровья, мотивация к здоровому образу жизни, пристрастие к вредным привычкам и наркотическим веществам. Реализация дополнительной </w:t>
      </w:r>
      <w:proofErr w:type="spellStart"/>
      <w:r w:rsidRPr="0040621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40621F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«Баскетбол» восполняет недостаток двигательной активности, </w:t>
      </w:r>
      <w:proofErr w:type="gramStart"/>
      <w:r w:rsidRPr="0040621F">
        <w:rPr>
          <w:rFonts w:ascii="Times New Roman" w:hAnsi="Times New Roman" w:cs="Times New Roman"/>
          <w:sz w:val="28"/>
          <w:szCs w:val="28"/>
        </w:rPr>
        <w:t>имеет оздоровительный эффект</w:t>
      </w:r>
      <w:proofErr w:type="gramEnd"/>
      <w:r w:rsidRPr="0040621F">
        <w:rPr>
          <w:rFonts w:ascii="Times New Roman" w:hAnsi="Times New Roman" w:cs="Times New Roman"/>
          <w:sz w:val="28"/>
          <w:szCs w:val="28"/>
        </w:rPr>
        <w:t xml:space="preserve">, а также благотворно воздействует на все системы детского организма. </w:t>
      </w:r>
    </w:p>
    <w:p w:rsidR="00792873" w:rsidRPr="0040621F" w:rsidRDefault="008B1211" w:rsidP="009630B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40621F">
        <w:rPr>
          <w:rFonts w:ascii="Times New Roman" w:hAnsi="Times New Roman" w:cs="Times New Roman"/>
          <w:sz w:val="28"/>
          <w:szCs w:val="28"/>
        </w:rPr>
        <w:t> </w:t>
      </w:r>
      <w:r w:rsidR="004E47F5">
        <w:rPr>
          <w:rFonts w:ascii="Times New Roman" w:hAnsi="Times New Roman" w:cs="Times New Roman"/>
          <w:sz w:val="28"/>
          <w:szCs w:val="28"/>
        </w:rPr>
        <w:t xml:space="preserve"> </w:t>
      </w:r>
      <w:r w:rsidRPr="0040621F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proofErr w:type="spellStart"/>
      <w:r w:rsidRPr="0040621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40621F">
        <w:rPr>
          <w:rFonts w:ascii="Times New Roman" w:hAnsi="Times New Roman" w:cs="Times New Roman"/>
          <w:sz w:val="28"/>
          <w:szCs w:val="28"/>
        </w:rPr>
        <w:t xml:space="preserve"> </w:t>
      </w:r>
      <w:r w:rsidRPr="0040621F">
        <w:rPr>
          <w:rFonts w:ascii="Times New Roman" w:hAnsi="Times New Roman" w:cs="Times New Roman"/>
          <w:sz w:val="28"/>
          <w:szCs w:val="28"/>
        </w:rPr>
        <w:t>программы кружка «Баскетбол» в том, что она направлена не только на получение детьми образовательных знаний, умений и навыков по баскетболу,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:rsidR="00792873" w:rsidRPr="0040621F" w:rsidRDefault="00792873" w:rsidP="009630B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40621F">
        <w:rPr>
          <w:rFonts w:ascii="Times New Roman" w:hAnsi="Times New Roman" w:cs="Times New Roman"/>
          <w:sz w:val="28"/>
          <w:szCs w:val="28"/>
        </w:rPr>
        <w:t xml:space="preserve"> – физкультурно-спортивная. </w:t>
      </w:r>
    </w:p>
    <w:p w:rsidR="00792873" w:rsidRPr="0040621F" w:rsidRDefault="00792873" w:rsidP="009630B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 w:rsidRPr="0040621F">
        <w:rPr>
          <w:rFonts w:ascii="Times New Roman" w:hAnsi="Times New Roman" w:cs="Times New Roman"/>
          <w:sz w:val="28"/>
          <w:szCs w:val="28"/>
        </w:rPr>
        <w:t xml:space="preserve"> – </w:t>
      </w:r>
      <w:r w:rsidR="008B1211" w:rsidRPr="0040621F">
        <w:rPr>
          <w:rFonts w:ascii="Times New Roman" w:hAnsi="Times New Roman" w:cs="Times New Roman"/>
          <w:sz w:val="28"/>
          <w:szCs w:val="28"/>
        </w:rPr>
        <w:t>стартовый</w:t>
      </w:r>
      <w:r w:rsidRPr="0040621F">
        <w:rPr>
          <w:rFonts w:ascii="Times New Roman" w:hAnsi="Times New Roman" w:cs="Times New Roman"/>
          <w:sz w:val="28"/>
          <w:szCs w:val="28"/>
        </w:rPr>
        <w:t xml:space="preserve">, предполагает развитие и совершенствование у учащихся основных физических качеств, формирование различных двигательных навыков, укрепление здоровья, расширение кругозора в процессе освоения этой программы. </w:t>
      </w:r>
    </w:p>
    <w:p w:rsidR="00792873" w:rsidRPr="0040621F" w:rsidRDefault="00792873" w:rsidP="009630B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b/>
          <w:sz w:val="28"/>
          <w:szCs w:val="28"/>
        </w:rPr>
        <w:t>Отличительные особенности.</w:t>
      </w:r>
      <w:r w:rsidRPr="0040621F">
        <w:rPr>
          <w:rFonts w:ascii="Times New Roman" w:hAnsi="Times New Roman" w:cs="Times New Roman"/>
          <w:sz w:val="28"/>
          <w:szCs w:val="28"/>
        </w:rPr>
        <w:t xml:space="preserve"> В программе разработана система поэтапного обучения и контроля, в результате которой дети получают расширенное представление об игре в волейбол, овладевают основными навыками игры, а по окончании обучения могут самостоятельно играть в волейбол. </w:t>
      </w:r>
    </w:p>
    <w:p w:rsidR="00792873" w:rsidRPr="0040621F" w:rsidRDefault="00792873" w:rsidP="009630B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40621F">
        <w:rPr>
          <w:rFonts w:ascii="Times New Roman" w:hAnsi="Times New Roman" w:cs="Times New Roman"/>
          <w:sz w:val="28"/>
          <w:szCs w:val="28"/>
        </w:rPr>
        <w:t xml:space="preserve"> Возраст детей, участвующих в реализации программы: 11-1</w:t>
      </w:r>
      <w:r w:rsidR="00267376" w:rsidRPr="0040621F">
        <w:rPr>
          <w:rFonts w:ascii="Times New Roman" w:hAnsi="Times New Roman" w:cs="Times New Roman"/>
          <w:sz w:val="28"/>
          <w:szCs w:val="28"/>
        </w:rPr>
        <w:t>8</w:t>
      </w:r>
      <w:r w:rsidRPr="0040621F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792873" w:rsidRPr="0040621F" w:rsidRDefault="00792873" w:rsidP="009630B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В группы принимаются все желающие, имеющие медицинский допуск – справку от врача-педиатра. Количество детей в одной группе – от 12 до 16 человек. </w:t>
      </w:r>
    </w:p>
    <w:p w:rsidR="00CE15BB" w:rsidRPr="0040621F" w:rsidRDefault="00CE15BB" w:rsidP="009630B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b/>
          <w:sz w:val="28"/>
          <w:szCs w:val="28"/>
        </w:rPr>
        <w:lastRenderedPageBreak/>
        <w:t>Объем программы и режим занятий</w:t>
      </w:r>
      <w:r w:rsidRPr="0040621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1985"/>
        <w:gridCol w:w="1417"/>
        <w:gridCol w:w="1418"/>
        <w:gridCol w:w="1417"/>
        <w:gridCol w:w="1525"/>
      </w:tblGrid>
      <w:tr w:rsidR="00CE15BB" w:rsidRPr="0040621F" w:rsidTr="00267376">
        <w:tc>
          <w:tcPr>
            <w:tcW w:w="1809" w:type="dxa"/>
          </w:tcPr>
          <w:p w:rsidR="00CE15BB" w:rsidRPr="0040621F" w:rsidRDefault="00CE15BB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985" w:type="dxa"/>
          </w:tcPr>
          <w:p w:rsidR="00CE15BB" w:rsidRPr="0040621F" w:rsidRDefault="00CE15BB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417" w:type="dxa"/>
          </w:tcPr>
          <w:p w:rsidR="00CE15BB" w:rsidRPr="0040621F" w:rsidRDefault="00CE15BB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Кол-во занятий в неделю</w:t>
            </w:r>
          </w:p>
        </w:tc>
        <w:tc>
          <w:tcPr>
            <w:tcW w:w="1418" w:type="dxa"/>
          </w:tcPr>
          <w:p w:rsidR="00CE15BB" w:rsidRPr="0040621F" w:rsidRDefault="00CE15BB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417" w:type="dxa"/>
          </w:tcPr>
          <w:p w:rsidR="00CE15BB" w:rsidRPr="0040621F" w:rsidRDefault="00CE15BB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Кол-во недель</w:t>
            </w:r>
          </w:p>
        </w:tc>
        <w:tc>
          <w:tcPr>
            <w:tcW w:w="1525" w:type="dxa"/>
          </w:tcPr>
          <w:p w:rsidR="00CE15BB" w:rsidRPr="0040621F" w:rsidRDefault="00CE15BB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Кол-во часов в год</w:t>
            </w:r>
          </w:p>
        </w:tc>
      </w:tr>
      <w:tr w:rsidR="00CE15BB" w:rsidRPr="0040621F" w:rsidTr="00267376">
        <w:tc>
          <w:tcPr>
            <w:tcW w:w="1809" w:type="dxa"/>
          </w:tcPr>
          <w:p w:rsidR="00CE15BB" w:rsidRPr="0040621F" w:rsidRDefault="00707DEB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E15BB" w:rsidRPr="0040621F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985" w:type="dxa"/>
          </w:tcPr>
          <w:p w:rsidR="00CE15BB" w:rsidRPr="0040621F" w:rsidRDefault="00CE15BB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17" w:type="dxa"/>
          </w:tcPr>
          <w:p w:rsidR="00CE15BB" w:rsidRPr="0040621F" w:rsidRDefault="00CE15BB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E15BB" w:rsidRPr="0040621F" w:rsidRDefault="00CE15BB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417" w:type="dxa"/>
          </w:tcPr>
          <w:p w:rsidR="00CE15BB" w:rsidRPr="0040621F" w:rsidRDefault="00CE15BB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25" w:type="dxa"/>
          </w:tcPr>
          <w:p w:rsidR="00CE15BB" w:rsidRPr="0040621F" w:rsidRDefault="00CE15BB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140 часов</w:t>
            </w:r>
          </w:p>
        </w:tc>
      </w:tr>
      <w:tr w:rsidR="00CE15BB" w:rsidRPr="0040621F" w:rsidTr="00267376">
        <w:tc>
          <w:tcPr>
            <w:tcW w:w="8046" w:type="dxa"/>
            <w:gridSpan w:val="5"/>
          </w:tcPr>
          <w:p w:rsidR="00CE15BB" w:rsidRPr="0040621F" w:rsidRDefault="00CE15BB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Общий объем программы</w:t>
            </w:r>
          </w:p>
        </w:tc>
        <w:tc>
          <w:tcPr>
            <w:tcW w:w="1525" w:type="dxa"/>
          </w:tcPr>
          <w:p w:rsidR="00CE15BB" w:rsidRPr="0040621F" w:rsidRDefault="00CE15BB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140 часов</w:t>
            </w:r>
          </w:p>
        </w:tc>
      </w:tr>
    </w:tbl>
    <w:p w:rsidR="00CE15BB" w:rsidRPr="0040621F" w:rsidRDefault="00CE15BB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376" w:rsidRPr="0040621F" w:rsidRDefault="00CE15BB" w:rsidP="009630B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Продолжительность образовательного процесса определяются на основании уровня освоения и содержания программы, а также с учётом возрастных особенностей учащихся и требований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267376" w:rsidRPr="0040621F" w:rsidRDefault="00CE15BB" w:rsidP="009630B2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21F">
        <w:rPr>
          <w:rFonts w:ascii="Times New Roman" w:hAnsi="Times New Roman" w:cs="Times New Roman"/>
          <w:b/>
          <w:sz w:val="28"/>
          <w:szCs w:val="28"/>
        </w:rPr>
        <w:t>1.2 Цель и задачи программы</w:t>
      </w:r>
    </w:p>
    <w:p w:rsidR="00267376" w:rsidRPr="0040621F" w:rsidRDefault="00CE15BB" w:rsidP="00963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40621F">
        <w:rPr>
          <w:rFonts w:ascii="Times New Roman" w:hAnsi="Times New Roman" w:cs="Times New Roman"/>
          <w:sz w:val="28"/>
          <w:szCs w:val="28"/>
        </w:rPr>
        <w:t xml:space="preserve"> –</w:t>
      </w:r>
      <w:r w:rsidR="00707DEB" w:rsidRPr="00707DEB">
        <w:t xml:space="preserve"> </w:t>
      </w:r>
      <w:r w:rsidR="00707DEB" w:rsidRPr="00707DEB">
        <w:rPr>
          <w:rFonts w:ascii="Times New Roman" w:hAnsi="Times New Roman" w:cs="Times New Roman"/>
          <w:sz w:val="28"/>
          <w:szCs w:val="28"/>
        </w:rPr>
        <w:t xml:space="preserve">физкультурно-спортивное развитие </w:t>
      </w:r>
      <w:proofErr w:type="gramStart"/>
      <w:r w:rsidR="00707DEB" w:rsidRPr="00707D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07DEB" w:rsidRPr="00707DEB">
        <w:rPr>
          <w:rFonts w:ascii="Times New Roman" w:hAnsi="Times New Roman" w:cs="Times New Roman"/>
          <w:sz w:val="28"/>
          <w:szCs w:val="28"/>
        </w:rPr>
        <w:t xml:space="preserve"> МБОУ «СОШ №2» ПГО </w:t>
      </w:r>
      <w:r w:rsidR="00707DEB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40621F">
        <w:rPr>
          <w:rFonts w:ascii="Times New Roman" w:hAnsi="Times New Roman" w:cs="Times New Roman"/>
          <w:sz w:val="28"/>
          <w:szCs w:val="28"/>
        </w:rPr>
        <w:t xml:space="preserve">игры в баскетбол. </w:t>
      </w:r>
    </w:p>
    <w:p w:rsidR="00CE15BB" w:rsidRPr="0040621F" w:rsidRDefault="00CE15BB" w:rsidP="009630B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21F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CE15BB" w:rsidRPr="0040621F" w:rsidRDefault="00CE15BB" w:rsidP="009630B2">
      <w:pPr>
        <w:pStyle w:val="a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21F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CE15BB" w:rsidRPr="0040621F" w:rsidRDefault="00CE15BB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1. Воспитывать волевую, инициативную и дисциплинированную личность; </w:t>
      </w:r>
    </w:p>
    <w:p w:rsidR="00CE15BB" w:rsidRPr="0040621F" w:rsidRDefault="00CE15BB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2. Воспитывать коллективное взаимодействие и сотрудничество в учебной и соревновательной деятельности; </w:t>
      </w:r>
    </w:p>
    <w:p w:rsidR="00CE15BB" w:rsidRPr="0040621F" w:rsidRDefault="00CE15BB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3. Воспитывать социально активную личность, готовую к участию в социально-значимых мероприятиях. </w:t>
      </w:r>
    </w:p>
    <w:p w:rsidR="00707DEB" w:rsidRPr="0040621F" w:rsidRDefault="00707DEB" w:rsidP="009630B2">
      <w:pPr>
        <w:pStyle w:val="a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21F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707DEB" w:rsidRPr="0040621F" w:rsidRDefault="00707DEB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1. Формировать познавательный интерес к занятиям баскетболом; </w:t>
      </w:r>
    </w:p>
    <w:p w:rsidR="00707DEB" w:rsidRPr="0040621F" w:rsidRDefault="00707DEB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2. Формировать жизненно важные двигательные умения и навыки; </w:t>
      </w:r>
    </w:p>
    <w:p w:rsidR="00707DEB" w:rsidRPr="0040621F" w:rsidRDefault="00707DEB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3. Развивать специальные психофизические качества (реакция, внимание, мышление), необходимые для занятий баскетболом. </w:t>
      </w:r>
    </w:p>
    <w:p w:rsidR="00CE15BB" w:rsidRPr="0040621F" w:rsidRDefault="00CE15BB" w:rsidP="009630B2">
      <w:pPr>
        <w:pStyle w:val="ad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21F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CE15BB" w:rsidRPr="0040621F" w:rsidRDefault="00CE15BB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lastRenderedPageBreak/>
        <w:t xml:space="preserve">1. Обучать основным правилам и тактикам игры в баскетбол; </w:t>
      </w:r>
    </w:p>
    <w:p w:rsidR="00CE15BB" w:rsidRPr="0040621F" w:rsidRDefault="00CE15BB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2. Формировать основы здорового образа жизни; </w:t>
      </w:r>
    </w:p>
    <w:p w:rsidR="00CE15BB" w:rsidRPr="0040621F" w:rsidRDefault="00CE15BB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3. Обучать основам физиологии и гигиены спортсмена, профилактики заболеваемости и травматизма в спорте. 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6533" w:rsidRPr="0040621F" w:rsidRDefault="0040621F" w:rsidP="009630B2">
      <w:pPr>
        <w:pStyle w:val="a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1.3 </w:t>
      </w:r>
      <w:r w:rsidR="00523E9D" w:rsidRPr="0040621F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Содержание программы</w:t>
      </w:r>
    </w:p>
    <w:p w:rsidR="00523E9D" w:rsidRPr="0040621F" w:rsidRDefault="00523E9D" w:rsidP="009630B2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0621F">
        <w:rPr>
          <w:rFonts w:ascii="Times New Roman" w:hAnsi="Times New Roman" w:cs="Times New Roman"/>
          <w:b/>
          <w:sz w:val="28"/>
          <w:szCs w:val="28"/>
          <w:lang w:bidi="ru-RU"/>
        </w:rPr>
        <w:t>Учебный план</w:t>
      </w:r>
    </w:p>
    <w:tbl>
      <w:tblPr>
        <w:tblpPr w:leftFromText="180" w:rightFromText="180" w:vertAnchor="text" w:horzAnchor="margin" w:tblpXSpec="center" w:tblpY="3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3986"/>
        <w:gridCol w:w="993"/>
        <w:gridCol w:w="1134"/>
        <w:gridCol w:w="1408"/>
        <w:gridCol w:w="1852"/>
      </w:tblGrid>
      <w:tr w:rsidR="00523E9D" w:rsidRPr="0040621F" w:rsidTr="006D6533">
        <w:tc>
          <w:tcPr>
            <w:tcW w:w="658" w:type="dxa"/>
            <w:vMerge w:val="restart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6" w:type="dxa"/>
            <w:vMerge w:val="restart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35" w:type="dxa"/>
            <w:gridSpan w:val="3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523E9D" w:rsidRPr="0040621F" w:rsidTr="006D6533">
        <w:tc>
          <w:tcPr>
            <w:tcW w:w="658" w:type="dxa"/>
            <w:vMerge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6" w:type="dxa"/>
            <w:vMerge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08" w:type="dxa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E9D" w:rsidRPr="0040621F" w:rsidTr="006D6533">
        <w:tc>
          <w:tcPr>
            <w:tcW w:w="658" w:type="dxa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6" w:type="dxa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bCs/>
                <w:sz w:val="28"/>
                <w:szCs w:val="28"/>
              </w:rPr>
              <w:t>Общие основы баскетбола ПП и ТБ. Правила игры и методика судейства</w:t>
            </w:r>
          </w:p>
        </w:tc>
        <w:tc>
          <w:tcPr>
            <w:tcW w:w="993" w:type="dxa"/>
          </w:tcPr>
          <w:p w:rsidR="00523E9D" w:rsidRPr="00707DEB" w:rsidRDefault="00707DEB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23E9D" w:rsidRPr="00707DEB" w:rsidRDefault="00B4154F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523E9D" w:rsidRPr="00707DEB" w:rsidRDefault="00B4154F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</w:tcPr>
          <w:p w:rsidR="00523E9D" w:rsidRPr="0040621F" w:rsidRDefault="000D6FD2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 xml:space="preserve">беседы, судейство    </w:t>
            </w:r>
          </w:p>
        </w:tc>
      </w:tr>
      <w:tr w:rsidR="00523E9D" w:rsidRPr="0040621F" w:rsidTr="006D6533">
        <w:tc>
          <w:tcPr>
            <w:tcW w:w="658" w:type="dxa"/>
          </w:tcPr>
          <w:p w:rsidR="00523E9D" w:rsidRPr="0040621F" w:rsidRDefault="00A83A8C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6" w:type="dxa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bCs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993" w:type="dxa"/>
          </w:tcPr>
          <w:p w:rsidR="00523E9D" w:rsidRPr="00707DEB" w:rsidRDefault="00707DEB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23E9D" w:rsidRPr="00707DEB" w:rsidRDefault="00523E9D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23E9D" w:rsidRPr="00707DEB" w:rsidRDefault="00707DEB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</w:tcPr>
          <w:p w:rsidR="00523E9D" w:rsidRPr="0040621F" w:rsidRDefault="000D6FD2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523E9D" w:rsidRPr="0040621F" w:rsidTr="006D6533">
        <w:tc>
          <w:tcPr>
            <w:tcW w:w="658" w:type="dxa"/>
          </w:tcPr>
          <w:p w:rsidR="00523E9D" w:rsidRPr="0040621F" w:rsidRDefault="00A83A8C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6" w:type="dxa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993" w:type="dxa"/>
          </w:tcPr>
          <w:p w:rsidR="00523E9D" w:rsidRPr="00707DEB" w:rsidRDefault="00707DEB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23E9D" w:rsidRPr="00707DEB" w:rsidRDefault="00523E9D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23E9D" w:rsidRPr="00707DEB" w:rsidRDefault="00707DEB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</w:tcPr>
          <w:p w:rsidR="00523E9D" w:rsidRPr="0040621F" w:rsidRDefault="000D6FD2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523E9D" w:rsidRPr="0040621F" w:rsidTr="006D6533">
        <w:trPr>
          <w:trHeight w:val="431"/>
        </w:trPr>
        <w:tc>
          <w:tcPr>
            <w:tcW w:w="658" w:type="dxa"/>
          </w:tcPr>
          <w:p w:rsidR="00523E9D" w:rsidRPr="0040621F" w:rsidRDefault="00A83A8C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6" w:type="dxa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Техническая подготовка</w:t>
            </w:r>
            <w:r w:rsidRPr="004062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523E9D" w:rsidRPr="00707DEB" w:rsidRDefault="00707DEB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23E9D" w:rsidRPr="00707DEB" w:rsidRDefault="00707DEB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523E9D" w:rsidRPr="00707DEB" w:rsidRDefault="00707DEB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</w:tcPr>
          <w:p w:rsidR="00523E9D" w:rsidRPr="0040621F" w:rsidRDefault="000D6FD2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523E9D" w:rsidRPr="0040621F" w:rsidTr="006D6533">
        <w:tc>
          <w:tcPr>
            <w:tcW w:w="658" w:type="dxa"/>
          </w:tcPr>
          <w:p w:rsidR="00523E9D" w:rsidRPr="0040621F" w:rsidRDefault="00A83A8C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6" w:type="dxa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bCs/>
                <w:sz w:val="28"/>
                <w:szCs w:val="28"/>
              </w:rPr>
              <w:t>Тактическая подготовка.</w:t>
            </w:r>
          </w:p>
        </w:tc>
        <w:tc>
          <w:tcPr>
            <w:tcW w:w="993" w:type="dxa"/>
          </w:tcPr>
          <w:p w:rsidR="00523E9D" w:rsidRPr="00707DEB" w:rsidRDefault="00707DEB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23E9D" w:rsidRPr="00707DEB" w:rsidRDefault="00A83A8C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523E9D" w:rsidRPr="00707DEB" w:rsidRDefault="00707DEB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</w:tcPr>
          <w:p w:rsidR="00523E9D" w:rsidRPr="0040621F" w:rsidRDefault="000D6FD2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23E9D" w:rsidRPr="0040621F">
              <w:rPr>
                <w:rFonts w:ascii="Times New Roman" w:hAnsi="Times New Roman" w:cs="Times New Roman"/>
                <w:sz w:val="28"/>
                <w:szCs w:val="28"/>
              </w:rPr>
              <w:t>ачёт</w:t>
            </w:r>
          </w:p>
        </w:tc>
      </w:tr>
      <w:tr w:rsidR="00523E9D" w:rsidRPr="0040621F" w:rsidTr="006D6533">
        <w:tc>
          <w:tcPr>
            <w:tcW w:w="658" w:type="dxa"/>
          </w:tcPr>
          <w:p w:rsidR="00523E9D" w:rsidRPr="0040621F" w:rsidRDefault="00A83A8C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6" w:type="dxa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подготовка</w:t>
            </w:r>
          </w:p>
        </w:tc>
        <w:tc>
          <w:tcPr>
            <w:tcW w:w="993" w:type="dxa"/>
          </w:tcPr>
          <w:p w:rsidR="00523E9D" w:rsidRPr="00707DEB" w:rsidRDefault="00707DEB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523E9D" w:rsidRPr="00707DEB" w:rsidRDefault="00523E9D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23E9D" w:rsidRPr="00707DEB" w:rsidRDefault="00707DEB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D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3A8C" w:rsidRPr="00707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</w:tcPr>
          <w:p w:rsidR="00523E9D" w:rsidRPr="0040621F" w:rsidRDefault="000D6FD2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523E9D" w:rsidRPr="0040621F" w:rsidTr="006D6533">
        <w:tc>
          <w:tcPr>
            <w:tcW w:w="658" w:type="dxa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6" w:type="dxa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21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523E9D" w:rsidRPr="0040621F" w:rsidRDefault="00707DEB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:rsidR="00523E9D" w:rsidRPr="0040621F" w:rsidRDefault="00B4154F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08" w:type="dxa"/>
          </w:tcPr>
          <w:p w:rsidR="00523E9D" w:rsidRPr="0040621F" w:rsidRDefault="00B4154F" w:rsidP="009630B2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</w:tcPr>
          <w:p w:rsidR="00523E9D" w:rsidRPr="0040621F" w:rsidRDefault="00523E9D" w:rsidP="009630B2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533" w:rsidRPr="0040621F" w:rsidRDefault="006D6533" w:rsidP="009630B2">
      <w:pPr>
        <w:pStyle w:val="a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21F" w:rsidRDefault="00144ED4" w:rsidP="009630B2">
      <w:pPr>
        <w:pStyle w:val="a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21F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40621F" w:rsidRPr="00422E4C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учебного плана</w:t>
      </w:r>
    </w:p>
    <w:p w:rsidR="00144ED4" w:rsidRPr="0040621F" w:rsidRDefault="0040621F" w:rsidP="009630B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144ED4" w:rsidRPr="0040621F">
        <w:rPr>
          <w:rFonts w:ascii="Times New Roman" w:hAnsi="Times New Roman" w:cs="Times New Roman"/>
          <w:b/>
          <w:bCs/>
          <w:sz w:val="28"/>
          <w:szCs w:val="28"/>
        </w:rPr>
        <w:t xml:space="preserve">  Общие основы баскетбола ПП и ТБ. Правила игры и методика судейства</w:t>
      </w:r>
    </w:p>
    <w:p w:rsidR="00144ED4" w:rsidRPr="0040621F" w:rsidRDefault="0040621F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144ED4" w:rsidRPr="0040621F">
        <w:rPr>
          <w:rFonts w:ascii="Times New Roman" w:hAnsi="Times New Roman" w:cs="Times New Roman"/>
          <w:sz w:val="28"/>
          <w:szCs w:val="28"/>
        </w:rPr>
        <w:t>Инструктаж и соблюдение техники безопасности по правилам поведения в спортивном зале, в раздевалках, на улице, в общественном транспорте. Развитие баскетбола в России. Значение и место баскетбола в системе физического воспитания. История возникновения баскетбола. Ведущие спортсмены и тренеры.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ED4" w:rsidRPr="0040621F">
        <w:rPr>
          <w:rFonts w:ascii="Times New Roman" w:hAnsi="Times New Roman" w:cs="Times New Roman"/>
          <w:sz w:val="28"/>
          <w:szCs w:val="28"/>
        </w:rPr>
        <w:t>Беседа по основным правилам игры в баскетбол. Судейская практика в двусторонних играх команд.</w:t>
      </w:r>
    </w:p>
    <w:p w:rsidR="00144ED4" w:rsidRPr="0040621F" w:rsidRDefault="0040621F" w:rsidP="009630B2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B4154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</w:t>
      </w:r>
      <w:r w:rsidR="00144ED4" w:rsidRPr="0040621F">
        <w:rPr>
          <w:rFonts w:ascii="Times New Roman" w:hAnsi="Times New Roman" w:cs="Times New Roman"/>
          <w:b/>
          <w:bCs/>
          <w:sz w:val="28"/>
          <w:szCs w:val="28"/>
        </w:rPr>
        <w:t>: Общая физическая подготовка.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Теория: Значение всесторонней физической подготовки как важного фактора укрепления здоровья, повышения функциональных возможностей организма и систем. Воспитание двигательных качеств (силы, быстроты, выносливости, гибкости, ловкости) спортсмена.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Утренняя зарядка, индивидуальные занятия, разминка перед тренировкой и игрой.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Практика: Строевые упражнения. Шеренга, колонна, фланг, интервал, дистанция. Перестроения. Сомкнутый и разомкнутый строй. Виды размыкания. Построение, выравнивание строя, расчет в строю, повороты на месте. Переход на ходьбу, на бег, на шаг. Остановка. Изменение скорости движения строя.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Упражнения для рук и плечевого пояса. Из различных исходных положений – сгибания и разгибания рук, вращения, махи, отведение и приведение, рывки одновременно обеими руками разновременно, тоже во время ходьбы и бега.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Упражнения для ног. Поднимание на носки; сгибание </w:t>
      </w:r>
      <w:proofErr w:type="spellStart"/>
      <w:r w:rsidRPr="0040621F">
        <w:rPr>
          <w:rFonts w:ascii="Times New Roman" w:hAnsi="Times New Roman" w:cs="Times New Roman"/>
          <w:sz w:val="28"/>
          <w:szCs w:val="28"/>
        </w:rPr>
        <w:t>ногв</w:t>
      </w:r>
      <w:proofErr w:type="spellEnd"/>
      <w:r w:rsidRPr="0040621F">
        <w:rPr>
          <w:rFonts w:ascii="Times New Roman" w:hAnsi="Times New Roman" w:cs="Times New Roman"/>
          <w:sz w:val="28"/>
          <w:szCs w:val="28"/>
        </w:rPr>
        <w:t xml:space="preserve"> тазобедренных </w:t>
      </w:r>
      <w:proofErr w:type="gramStart"/>
      <w:r w:rsidRPr="0040621F">
        <w:rPr>
          <w:rFonts w:ascii="Times New Roman" w:hAnsi="Times New Roman" w:cs="Times New Roman"/>
          <w:sz w:val="28"/>
          <w:szCs w:val="28"/>
        </w:rPr>
        <w:t>суставах</w:t>
      </w:r>
      <w:proofErr w:type="gramEnd"/>
      <w:r w:rsidRPr="0040621F">
        <w:rPr>
          <w:rFonts w:ascii="Times New Roman" w:hAnsi="Times New Roman" w:cs="Times New Roman"/>
          <w:sz w:val="28"/>
          <w:szCs w:val="28"/>
        </w:rPr>
        <w:t>; приседания, отведения, приведения и махи ногой в переднем, заднем и боковом направлениях; выпады, подскоки из различных исходных положений ног; сгибание и разгибание ног в смешанных висах и упорах, прыжки.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Упражнения для шеи и туловища. Наклоны, вращения, повороты головы, наклоны туловища, круговые вращения туловищем, повороты туловища, поднимание прямых и согнутых ног в положении лежа на спине, из </w:t>
      </w:r>
      <w:proofErr w:type="gramStart"/>
      <w:r w:rsidRPr="0040621F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0621F">
        <w:rPr>
          <w:rFonts w:ascii="Times New Roman" w:hAnsi="Times New Roman" w:cs="Times New Roman"/>
          <w:sz w:val="28"/>
          <w:szCs w:val="28"/>
        </w:rPr>
        <w:t xml:space="preserve"> лежа на спине переход в положение сидя, смешанные упоры в положении лицом и спиной вниз, угол из исходного положения лежа, сидя в положении виса; различные сочетания этих движений.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Упражнения для всех групп мышц. Могут выполняться с короткой и длинной скакалкой, гантелями, набивными мячами, мешочками с песком, резиновыми амортизаторами, палками, со штангой (для юношей).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для развития силы. Упражнения с преодолением собственного веса. Преодоление веса и сопротивление партнера. Переноска и перекладывание груза. Лазание по канату, шесту, лестнице. </w:t>
      </w:r>
      <w:proofErr w:type="spellStart"/>
      <w:r w:rsidRPr="0040621F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40621F">
        <w:rPr>
          <w:rFonts w:ascii="Times New Roman" w:hAnsi="Times New Roman" w:cs="Times New Roman"/>
          <w:sz w:val="28"/>
          <w:szCs w:val="28"/>
        </w:rPr>
        <w:t xml:space="preserve"> каната. Упражнения на гимнастической стенке. Упражнения со штангой. Упражнения на тренажере типа «геркулес». Борьба. Гребля.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Упражнения для развития быстроты. Повторный бег по дистанции от 30 до 100 м со старта и с максимальной скоростью. Бег по наклонной плоскости вниз. Бег за лидером. Бег с гандикапом с задачей догнать партнера. Выполнение </w:t>
      </w:r>
      <w:proofErr w:type="spellStart"/>
      <w:r w:rsidRPr="0040621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40621F">
        <w:rPr>
          <w:rFonts w:ascii="Times New Roman" w:hAnsi="Times New Roman" w:cs="Times New Roman"/>
          <w:sz w:val="28"/>
          <w:szCs w:val="28"/>
        </w:rPr>
        <w:t xml:space="preserve"> упражнений в максимальном темпе.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Упражнения для развития гибкости. </w:t>
      </w:r>
      <w:proofErr w:type="spellStart"/>
      <w:r w:rsidRPr="0040621F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40621F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B77875" w:rsidRPr="0040621F">
        <w:rPr>
          <w:rFonts w:ascii="Times New Roman" w:hAnsi="Times New Roman" w:cs="Times New Roman"/>
          <w:sz w:val="28"/>
          <w:szCs w:val="28"/>
        </w:rPr>
        <w:t xml:space="preserve"> </w:t>
      </w:r>
      <w:r w:rsidRPr="0040621F">
        <w:rPr>
          <w:rFonts w:ascii="Times New Roman" w:hAnsi="Times New Roman" w:cs="Times New Roman"/>
          <w:sz w:val="28"/>
          <w:szCs w:val="28"/>
        </w:rPr>
        <w:t>с высокой амплитудой движений. Упражнения с помощью партнера. Упражнения с гимнастической палкой. Упражнения на гимнастической стенке, гимнастической скамейке.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Упражнения для развития ловкости. 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руках, лопатках. Прыжки опорные через козла, коня. Прыжки с подкидного мостика. Прыжки на батуте. Упражнения в равновесии. Жонглирование двумя-тремя теннисными мячами. Метание мячей в подвижную и неподвижную цель. Метание после кувырков, поворотов.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Упражнения типа «полоса препятствий». С </w:t>
      </w:r>
      <w:proofErr w:type="spellStart"/>
      <w:r w:rsidRPr="0040621F">
        <w:rPr>
          <w:rFonts w:ascii="Times New Roman" w:hAnsi="Times New Roman" w:cs="Times New Roman"/>
          <w:sz w:val="28"/>
          <w:szCs w:val="28"/>
        </w:rPr>
        <w:t>перелезанием</w:t>
      </w:r>
      <w:proofErr w:type="spellEnd"/>
      <w:r w:rsidRPr="00406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621F">
        <w:rPr>
          <w:rFonts w:ascii="Times New Roman" w:hAnsi="Times New Roman" w:cs="Times New Roman"/>
          <w:sz w:val="28"/>
          <w:szCs w:val="28"/>
        </w:rPr>
        <w:t>пролезанием</w:t>
      </w:r>
      <w:proofErr w:type="spellEnd"/>
      <w:r w:rsidRPr="0040621F">
        <w:rPr>
          <w:rFonts w:ascii="Times New Roman" w:hAnsi="Times New Roman" w:cs="Times New Roman"/>
          <w:sz w:val="28"/>
          <w:szCs w:val="28"/>
        </w:rPr>
        <w:t>, перепрыгиванием, кувырками, с различными перемещениями, переноской нескольких предметов одновременно, ловлей и метанием мячей. Игра в мини-футбол, в теннис большой и малый (настольный), в волейбол, в бадминтон.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Упражнения для развития скоростно-силовых качеств. Прыжки в высоту через препятствия, планку, в длину с места, многократные прыжки с ноги на ногу, на двух ногах. Перепрыгивание предметов. Прыжки в глубину. Бег и прыжки по лестнице вверх и вниз. Бег по мелководью, по снегу, по песку. </w:t>
      </w:r>
      <w:r w:rsidRPr="0040621F">
        <w:rPr>
          <w:rFonts w:ascii="Times New Roman" w:hAnsi="Times New Roman" w:cs="Times New Roman"/>
          <w:sz w:val="28"/>
          <w:szCs w:val="28"/>
        </w:rPr>
        <w:lastRenderedPageBreak/>
        <w:t>Эстафеты. Метание гранаты, копья, диска, толкание ядра. Групповые упражнения с гимнастической скамейкой.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Упражнения для развития общей выносливости. Бег равномерный и переменный на 500, 800, 1000 м. Кросс на дистанции для девушек до 3 км, для юношей до 5 км. Дозированный бег по пересеченной местности от 3 мин до 1 ч. Плавание. Ходьба на лыжах. Марш-бросок. Туристические походы.</w:t>
      </w:r>
    </w:p>
    <w:p w:rsidR="00B4154F" w:rsidRPr="00B4154F" w:rsidRDefault="0040621F" w:rsidP="009630B2">
      <w:pPr>
        <w:pStyle w:val="a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21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Тема:</w:t>
      </w:r>
      <w:r w:rsidR="00144ED4" w:rsidRPr="0040621F">
        <w:rPr>
          <w:rFonts w:ascii="Times New Roman" w:hAnsi="Times New Roman" w:cs="Times New Roman"/>
          <w:b/>
          <w:bCs/>
          <w:sz w:val="28"/>
          <w:szCs w:val="28"/>
        </w:rPr>
        <w:t xml:space="preserve">  Специальная физическая подготовка.</w:t>
      </w:r>
    </w:p>
    <w:p w:rsidR="00144ED4" w:rsidRPr="0040621F" w:rsidRDefault="00B4154F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144ED4" w:rsidRPr="0040621F">
        <w:rPr>
          <w:rFonts w:ascii="Times New Roman" w:hAnsi="Times New Roman" w:cs="Times New Roman"/>
          <w:sz w:val="28"/>
          <w:szCs w:val="28"/>
        </w:rPr>
        <w:t xml:space="preserve">Упражнения для развития быстроты движения и прыгучести. Ускорения, рывки на отрезках от 3 до 40 м из различных положений. </w:t>
      </w:r>
      <w:proofErr w:type="gramStart"/>
      <w:r w:rsidR="00144ED4" w:rsidRPr="0040621F">
        <w:rPr>
          <w:rFonts w:ascii="Times New Roman" w:hAnsi="Times New Roman" w:cs="Times New Roman"/>
          <w:sz w:val="28"/>
          <w:szCs w:val="28"/>
        </w:rPr>
        <w:t>Бег с максимальной частотой шагов на месте и перемещаясь</w:t>
      </w:r>
      <w:proofErr w:type="gramEnd"/>
      <w:r w:rsidR="00144ED4" w:rsidRPr="0040621F">
        <w:rPr>
          <w:rFonts w:ascii="Times New Roman" w:hAnsi="Times New Roman" w:cs="Times New Roman"/>
          <w:sz w:val="28"/>
          <w:szCs w:val="28"/>
        </w:rPr>
        <w:t>. Рывки по зрительно воспринимаемым сигналам. Бег за лидером. Бег на короткие отрезки с прыжками в конце, середине, начале дистанции. Многократные прыжки с ноги на ногу. Прыжки на одной ноге на месте и в движении. Прыжки в сторону. Бег и прыжки с отягощениями.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Упражнения для развития качеств, необходимых для выполнения броска. Сгибание и разгибание рук в лучезапястных </w:t>
      </w:r>
      <w:proofErr w:type="gramStart"/>
      <w:r w:rsidRPr="0040621F">
        <w:rPr>
          <w:rFonts w:ascii="Times New Roman" w:hAnsi="Times New Roman" w:cs="Times New Roman"/>
          <w:sz w:val="28"/>
          <w:szCs w:val="28"/>
        </w:rPr>
        <w:t>суставах</w:t>
      </w:r>
      <w:proofErr w:type="gramEnd"/>
      <w:r w:rsidRPr="0040621F">
        <w:rPr>
          <w:rFonts w:ascii="Times New Roman" w:hAnsi="Times New Roman" w:cs="Times New Roman"/>
          <w:sz w:val="28"/>
          <w:szCs w:val="28"/>
        </w:rPr>
        <w:t xml:space="preserve"> и круговые движения кистями. Отталкивание от стены ладонями и пальцами. Передвижение в упоре на раках по кругу. Передвижение на руках в упоре лежа. Упражнения для кистей рук с гантелями, булавами, теннисными мячами. Метание мячей различного веса и объема на точность, дальность, быстроту. Метание палок. Удары по летящему мячу. Бросок мяча в прыжке с разбега.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Упражнения для развития игровой ловкости. Подбрасывание и ловля мяча в ходьбе, беге, после поворота, кувырков, падения. Ловля мяча после кувырка с попаданием в цель. Метание теннисного и баскетбольного мяча во внезапно появившуюся цель. Броски мяча в стену и последующей ловлей. Ведение мяча с ударами о скамейку, о пол. Ведение мяча с одновременным выбиванием мяча у партнера. Комбинированные упражнения.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Упражнения для развития специальной выносливости. Многократные упражнения в беге, прыжках, технико-тактических упражнениях с различной </w:t>
      </w:r>
      <w:r w:rsidRPr="0040621F">
        <w:rPr>
          <w:rFonts w:ascii="Times New Roman" w:hAnsi="Times New Roman" w:cs="Times New Roman"/>
          <w:sz w:val="28"/>
          <w:szCs w:val="28"/>
        </w:rPr>
        <w:lastRenderedPageBreak/>
        <w:t>интенсивностью и различной продолжительностью работы и отдыха. Игры. Круговая тренировка.</w:t>
      </w:r>
    </w:p>
    <w:p w:rsidR="00144ED4" w:rsidRPr="0040621F" w:rsidRDefault="0040621F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 Тема:</w:t>
      </w:r>
      <w:r w:rsidR="00144ED4" w:rsidRPr="0040621F">
        <w:rPr>
          <w:rFonts w:ascii="Times New Roman" w:hAnsi="Times New Roman" w:cs="Times New Roman"/>
          <w:b/>
          <w:bCs/>
          <w:sz w:val="28"/>
          <w:szCs w:val="28"/>
        </w:rPr>
        <w:t xml:space="preserve"> Техническая подготовка.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Теория: Понятие о спортивной технике. Взаимосвязь технической, тактической, физической подготовки баскетболистов. Классификация и терминология технических приемов.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Практика: Прыжок толчком двух ног, прыжок толчком одной ноги, остановка прыжком, остановка двумя шагами. Повороты вперед, повороты назад. Ловля мяча двумя руками на месте и в движении, в прыжке, при встречном движении, при поступательном движении, при движении сбоку, ловля рукой на месте. Ловля мяча одной рукой в движении. Передача мяча двумя руками сверху, от плеча, от груди. Передача двумя руками снизу, с места. Передача мяча двумя руками в прыжке. Встречные передачи мяча. Передача мяча одной рукой сверху, от плеча, от груди. Ведение мяча с высоким отскоком, с низким отскоком. Ведение мяча без зрительного контроля. Ведение мяча со зрительным контролем. Ведение мяча на месте, ведение мяча по </w:t>
      </w:r>
      <w:proofErr w:type="gramStart"/>
      <w:r w:rsidRPr="0040621F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40621F">
        <w:rPr>
          <w:rFonts w:ascii="Times New Roman" w:hAnsi="Times New Roman" w:cs="Times New Roman"/>
          <w:sz w:val="28"/>
          <w:szCs w:val="28"/>
        </w:rPr>
        <w:t>, ведение мяча по дугам, ведение мяча по кругам. Ведение мяча зигзагом. Броски в корзину двумя руками сверху. Броски в корзину двумя руками от груди. Броски в корзину двумя руками снизу. Броски в корзину двумя руками с отскоком от щита. Броски в корзину двумя руками с места. И в движении. Броски в корзину двумя руками (ближние). Броски в корзину одной рукой от плеча. Броски в корзину одной рукой с отскоком от щита. Броски в корзину одной рукой в прыжке. Броски в корзину одной рукой прямо перед щитом. Броски в корзину одной рукой параллельно щиту.</w:t>
      </w:r>
    </w:p>
    <w:p w:rsidR="00144ED4" w:rsidRPr="0040621F" w:rsidRDefault="0040621F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44ED4" w:rsidRPr="004062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44ED4" w:rsidRPr="0040621F">
        <w:rPr>
          <w:rFonts w:ascii="Times New Roman" w:hAnsi="Times New Roman" w:cs="Times New Roman"/>
          <w:b/>
          <w:bCs/>
          <w:sz w:val="28"/>
          <w:szCs w:val="28"/>
        </w:rPr>
        <w:t xml:space="preserve"> Тактическая подготовка.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Теория: Понятие о стратегии, тактике и стиле игры. Характеристика и анализ тактических вариантов игры. Тактика отдельных игроков (защитников, нападающих).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lastRenderedPageBreak/>
        <w:t>Практика: Тактика нападения. Выход для получения мяча. Выход для отвлечения мяча. Розыгрыш мяча. Атака корзины. «Передай мяч и выходи». Наведение, пересечение.</w:t>
      </w:r>
    </w:p>
    <w:p w:rsidR="00144ED4" w:rsidRP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 Тактика защиты.</w:t>
      </w:r>
    </w:p>
    <w:p w:rsidR="0040621F" w:rsidRDefault="00144ED4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Противодействие получению мяча. Противодействие выходу на свободное место. Противодействие розыгрышу мяча. Противодействие атаки корзины. Подстраховка. Система личной защиты.</w:t>
      </w:r>
    </w:p>
    <w:p w:rsidR="00144ED4" w:rsidRDefault="0040621F" w:rsidP="009630B2">
      <w:pPr>
        <w:pStyle w:val="a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21F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144ED4" w:rsidRPr="004062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44ED4" w:rsidRPr="0040621F">
        <w:rPr>
          <w:rFonts w:ascii="Times New Roman" w:hAnsi="Times New Roman" w:cs="Times New Roman"/>
          <w:b/>
          <w:bCs/>
          <w:sz w:val="28"/>
          <w:szCs w:val="28"/>
        </w:rPr>
        <w:t xml:space="preserve"> Игровая подготовка</w:t>
      </w:r>
    </w:p>
    <w:p w:rsidR="00144ED4" w:rsidRPr="0040621F" w:rsidRDefault="00B4154F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4F">
        <w:rPr>
          <w:rFonts w:ascii="Times New Roman" w:hAnsi="Times New Roman" w:cs="Times New Roman"/>
          <w:b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ED4" w:rsidRPr="0040621F">
        <w:rPr>
          <w:rFonts w:ascii="Times New Roman" w:hAnsi="Times New Roman" w:cs="Times New Roman"/>
          <w:sz w:val="28"/>
          <w:szCs w:val="28"/>
        </w:rPr>
        <w:t>На этапе начальной подготовки предусматривается участие обучающихся в соревнованиях общефизической направленности («Веселые старты», соревнования по кроссу, тематические спортивные праздники) и специализированные соревнования (первенство школы, города по баскетболу).</w:t>
      </w:r>
      <w:proofErr w:type="gramEnd"/>
    </w:p>
    <w:p w:rsidR="00B4154F" w:rsidRPr="0040621F" w:rsidRDefault="00DA7A6A" w:rsidP="009630B2">
      <w:pPr>
        <w:pStyle w:val="ad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21F">
        <w:rPr>
          <w:rFonts w:ascii="Times New Roman" w:hAnsi="Times New Roman" w:cs="Times New Roman"/>
          <w:b/>
          <w:color w:val="000000"/>
          <w:sz w:val="28"/>
          <w:szCs w:val="28"/>
        </w:rPr>
        <w:t>1.4 Планируемые результаты</w:t>
      </w:r>
    </w:p>
    <w:p w:rsidR="0040621F" w:rsidRPr="00167C34" w:rsidRDefault="0040621F" w:rsidP="009630B2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67C34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Личностные результаты:</w:t>
      </w:r>
      <w:r w:rsidRPr="00167C34">
        <w:rPr>
          <w:rStyle w:val="c4"/>
          <w:color w:val="000000"/>
          <w:sz w:val="28"/>
          <w:szCs w:val="28"/>
        </w:rPr>
        <w:t> </w:t>
      </w:r>
    </w:p>
    <w:p w:rsidR="00AB4F02" w:rsidRDefault="0040621F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34">
        <w:rPr>
          <w:rStyle w:val="c4"/>
          <w:color w:val="000000"/>
          <w:sz w:val="28"/>
          <w:szCs w:val="28"/>
        </w:rPr>
        <w:t xml:space="preserve">– </w:t>
      </w:r>
      <w:r w:rsidRPr="00AB4F02">
        <w:rPr>
          <w:rStyle w:val="c4"/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167C34">
        <w:rPr>
          <w:rStyle w:val="c4"/>
          <w:color w:val="000000"/>
          <w:sz w:val="28"/>
          <w:szCs w:val="28"/>
        </w:rPr>
        <w:t xml:space="preserve"> </w:t>
      </w:r>
      <w:r w:rsidR="00AB4F02">
        <w:rPr>
          <w:rFonts w:ascii="Times New Roman" w:hAnsi="Times New Roman" w:cs="Times New Roman"/>
          <w:sz w:val="28"/>
          <w:szCs w:val="28"/>
        </w:rPr>
        <w:t>к</w:t>
      </w:r>
      <w:r w:rsidR="00AB4F02" w:rsidRPr="0040621F">
        <w:rPr>
          <w:rFonts w:ascii="Times New Roman" w:hAnsi="Times New Roman" w:cs="Times New Roman"/>
          <w:sz w:val="28"/>
          <w:szCs w:val="28"/>
        </w:rPr>
        <w:t>оллективно</w:t>
      </w:r>
      <w:r w:rsidR="00AB4F02">
        <w:rPr>
          <w:rFonts w:ascii="Times New Roman" w:hAnsi="Times New Roman" w:cs="Times New Roman"/>
          <w:sz w:val="28"/>
          <w:szCs w:val="28"/>
        </w:rPr>
        <w:t xml:space="preserve">го </w:t>
      </w:r>
      <w:r w:rsidR="00AB4F02" w:rsidRPr="0040621F">
        <w:rPr>
          <w:rFonts w:ascii="Times New Roman" w:hAnsi="Times New Roman" w:cs="Times New Roman"/>
          <w:sz w:val="28"/>
          <w:szCs w:val="28"/>
        </w:rPr>
        <w:t xml:space="preserve"> взаимодействие и сотрудничеств</w:t>
      </w:r>
      <w:r w:rsidR="00AB4F02">
        <w:rPr>
          <w:rFonts w:ascii="Times New Roman" w:hAnsi="Times New Roman" w:cs="Times New Roman"/>
          <w:sz w:val="28"/>
          <w:szCs w:val="28"/>
        </w:rPr>
        <w:t>а</w:t>
      </w:r>
      <w:r w:rsidR="00AB4F02" w:rsidRPr="0040621F">
        <w:rPr>
          <w:rFonts w:ascii="Times New Roman" w:hAnsi="Times New Roman" w:cs="Times New Roman"/>
          <w:sz w:val="28"/>
          <w:szCs w:val="28"/>
        </w:rPr>
        <w:t xml:space="preserve"> в учебной и соревновательной деятельности; </w:t>
      </w:r>
    </w:p>
    <w:p w:rsidR="00AB4F02" w:rsidRPr="0040621F" w:rsidRDefault="00AB4F02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34">
        <w:rPr>
          <w:rStyle w:val="c4"/>
          <w:color w:val="000000"/>
          <w:sz w:val="28"/>
          <w:szCs w:val="28"/>
        </w:rPr>
        <w:t xml:space="preserve">– </w:t>
      </w:r>
      <w:r w:rsidRPr="00AB4F0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воспитание </w:t>
      </w:r>
      <w:r w:rsidRPr="00AB4F02">
        <w:rPr>
          <w:rFonts w:ascii="Times New Roman" w:hAnsi="Times New Roman" w:cs="Times New Roman"/>
          <w:sz w:val="28"/>
          <w:szCs w:val="28"/>
        </w:rPr>
        <w:t xml:space="preserve"> </w:t>
      </w:r>
      <w:r w:rsidRPr="0040621F">
        <w:rPr>
          <w:rFonts w:ascii="Times New Roman" w:hAnsi="Times New Roman" w:cs="Times New Roman"/>
          <w:sz w:val="28"/>
          <w:szCs w:val="28"/>
        </w:rPr>
        <w:t>социально активн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0621F">
        <w:rPr>
          <w:rFonts w:ascii="Times New Roman" w:hAnsi="Times New Roman" w:cs="Times New Roman"/>
          <w:sz w:val="28"/>
          <w:szCs w:val="28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</w:rPr>
        <w:t>и, готовой</w:t>
      </w:r>
      <w:r w:rsidRPr="0040621F">
        <w:rPr>
          <w:rFonts w:ascii="Times New Roman" w:hAnsi="Times New Roman" w:cs="Times New Roman"/>
          <w:sz w:val="28"/>
          <w:szCs w:val="28"/>
        </w:rPr>
        <w:t xml:space="preserve"> к участию в социально-значимых </w:t>
      </w:r>
      <w:r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AB4F02" w:rsidRPr="00167C34" w:rsidRDefault="0040621F" w:rsidP="009630B2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67C34">
        <w:rPr>
          <w:rStyle w:val="c4"/>
          <w:color w:val="000000"/>
          <w:sz w:val="28"/>
          <w:szCs w:val="28"/>
        </w:rPr>
        <w:t>– воспитание морально-этических и волевых качеств</w:t>
      </w:r>
      <w:r w:rsidR="00AB4F02">
        <w:rPr>
          <w:rStyle w:val="c4"/>
          <w:color w:val="000000"/>
          <w:sz w:val="28"/>
          <w:szCs w:val="28"/>
        </w:rPr>
        <w:t xml:space="preserve">: </w:t>
      </w:r>
      <w:r w:rsidRPr="00167C34">
        <w:rPr>
          <w:rStyle w:val="c4"/>
          <w:color w:val="000000"/>
          <w:sz w:val="28"/>
          <w:szCs w:val="28"/>
        </w:rPr>
        <w:t>дисциплинированность, трудолюбие, упорство в достижении поставленных целей</w:t>
      </w:r>
      <w:r w:rsidR="00AB4F02">
        <w:rPr>
          <w:rStyle w:val="c4"/>
          <w:color w:val="000000"/>
          <w:sz w:val="28"/>
          <w:szCs w:val="28"/>
        </w:rPr>
        <w:t>.</w:t>
      </w:r>
    </w:p>
    <w:p w:rsidR="00AB4F02" w:rsidRDefault="0040621F" w:rsidP="009630B2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167C34">
        <w:rPr>
          <w:rStyle w:val="c4"/>
          <w:color w:val="000000"/>
          <w:sz w:val="28"/>
          <w:szCs w:val="28"/>
        </w:rPr>
        <w:t> </w:t>
      </w:r>
      <w:proofErr w:type="spellStart"/>
      <w:r w:rsidRPr="00167C34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167C34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 xml:space="preserve"> результаты:</w:t>
      </w:r>
      <w:r w:rsidRPr="00167C34">
        <w:rPr>
          <w:rStyle w:val="c4"/>
          <w:color w:val="000000"/>
          <w:sz w:val="28"/>
          <w:szCs w:val="28"/>
        </w:rPr>
        <w:t> </w:t>
      </w:r>
    </w:p>
    <w:p w:rsidR="00AB4F02" w:rsidRPr="00AB4F02" w:rsidRDefault="00AB4F02" w:rsidP="009630B2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ф</w:t>
      </w:r>
      <w:r w:rsidRPr="0040621F">
        <w:rPr>
          <w:sz w:val="28"/>
          <w:szCs w:val="28"/>
        </w:rPr>
        <w:t>ормирова</w:t>
      </w:r>
      <w:r>
        <w:rPr>
          <w:sz w:val="28"/>
          <w:szCs w:val="28"/>
        </w:rPr>
        <w:t>ние</w:t>
      </w:r>
      <w:r w:rsidRPr="0040621F">
        <w:rPr>
          <w:sz w:val="28"/>
          <w:szCs w:val="28"/>
        </w:rPr>
        <w:t xml:space="preserve"> жизненно важны</w:t>
      </w:r>
      <w:r>
        <w:rPr>
          <w:sz w:val="28"/>
          <w:szCs w:val="28"/>
        </w:rPr>
        <w:t>х</w:t>
      </w:r>
      <w:r w:rsidRPr="0040621F">
        <w:rPr>
          <w:sz w:val="28"/>
          <w:szCs w:val="28"/>
        </w:rPr>
        <w:t xml:space="preserve"> двигательны</w:t>
      </w:r>
      <w:r>
        <w:rPr>
          <w:sz w:val="28"/>
          <w:szCs w:val="28"/>
        </w:rPr>
        <w:t xml:space="preserve">х и </w:t>
      </w:r>
      <w:r w:rsidRPr="00406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специальных психофизических </w:t>
      </w:r>
      <w:r w:rsidRPr="0040621F">
        <w:rPr>
          <w:sz w:val="28"/>
          <w:szCs w:val="28"/>
        </w:rPr>
        <w:t>качеств</w:t>
      </w:r>
      <w:r>
        <w:rPr>
          <w:sz w:val="28"/>
          <w:szCs w:val="28"/>
        </w:rPr>
        <w:t xml:space="preserve">, </w:t>
      </w:r>
      <w:r w:rsidRPr="0040621F">
        <w:rPr>
          <w:sz w:val="28"/>
          <w:szCs w:val="28"/>
        </w:rPr>
        <w:t>умени</w:t>
      </w:r>
      <w:r>
        <w:rPr>
          <w:sz w:val="28"/>
          <w:szCs w:val="28"/>
        </w:rPr>
        <w:t>й  и навыков</w:t>
      </w:r>
      <w:r w:rsidRPr="0040621F">
        <w:rPr>
          <w:sz w:val="28"/>
          <w:szCs w:val="28"/>
        </w:rPr>
        <w:t xml:space="preserve"> (реакция, внимание, мышление), необходимы</w:t>
      </w:r>
      <w:r>
        <w:rPr>
          <w:sz w:val="28"/>
          <w:szCs w:val="28"/>
        </w:rPr>
        <w:t>х</w:t>
      </w:r>
      <w:r w:rsidRPr="0040621F">
        <w:rPr>
          <w:sz w:val="28"/>
          <w:szCs w:val="28"/>
        </w:rPr>
        <w:t xml:space="preserve"> для занятий баскетболом; </w:t>
      </w:r>
    </w:p>
    <w:p w:rsidR="0040621F" w:rsidRPr="00167C34" w:rsidRDefault="0040621F" w:rsidP="009630B2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67C34">
        <w:rPr>
          <w:rStyle w:val="c4"/>
          <w:color w:val="000000"/>
          <w:sz w:val="28"/>
          <w:szCs w:val="28"/>
        </w:rPr>
        <w:t>– определ</w:t>
      </w:r>
      <w:r w:rsidR="007A75F8">
        <w:rPr>
          <w:rStyle w:val="c4"/>
          <w:color w:val="000000"/>
          <w:sz w:val="28"/>
          <w:szCs w:val="28"/>
        </w:rPr>
        <w:t>ение</w:t>
      </w:r>
      <w:r w:rsidRPr="00167C34">
        <w:rPr>
          <w:rStyle w:val="c4"/>
          <w:color w:val="000000"/>
          <w:sz w:val="28"/>
          <w:szCs w:val="28"/>
        </w:rPr>
        <w:t xml:space="preserve"> наиболее эффективны</w:t>
      </w:r>
      <w:r w:rsidR="007A75F8">
        <w:rPr>
          <w:rStyle w:val="c4"/>
          <w:color w:val="000000"/>
          <w:sz w:val="28"/>
          <w:szCs w:val="28"/>
        </w:rPr>
        <w:t>х</w:t>
      </w:r>
      <w:r w:rsidRPr="00167C34">
        <w:rPr>
          <w:rStyle w:val="c4"/>
          <w:color w:val="000000"/>
          <w:sz w:val="28"/>
          <w:szCs w:val="28"/>
        </w:rPr>
        <w:t xml:space="preserve"> способ</w:t>
      </w:r>
      <w:r w:rsidR="007A75F8">
        <w:rPr>
          <w:rStyle w:val="c4"/>
          <w:color w:val="000000"/>
          <w:sz w:val="28"/>
          <w:szCs w:val="28"/>
        </w:rPr>
        <w:t>ов</w:t>
      </w:r>
      <w:r w:rsidRPr="00167C34">
        <w:rPr>
          <w:rStyle w:val="c4"/>
          <w:color w:val="000000"/>
          <w:sz w:val="28"/>
          <w:szCs w:val="28"/>
        </w:rPr>
        <w:t xml:space="preserve"> достижения результата;</w:t>
      </w:r>
    </w:p>
    <w:p w:rsidR="0040621F" w:rsidRPr="00167C34" w:rsidRDefault="0040621F" w:rsidP="009630B2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67C34">
        <w:rPr>
          <w:rStyle w:val="c4"/>
          <w:color w:val="000000"/>
          <w:sz w:val="28"/>
          <w:szCs w:val="28"/>
        </w:rPr>
        <w:t>– умение находить ошибки при выполнении заданий и уметь их исправлять;</w:t>
      </w:r>
    </w:p>
    <w:p w:rsidR="0040621F" w:rsidRPr="00167C34" w:rsidRDefault="0040621F" w:rsidP="009630B2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67C34">
        <w:rPr>
          <w:rStyle w:val="c4"/>
          <w:color w:val="000000"/>
          <w:sz w:val="28"/>
          <w:szCs w:val="28"/>
        </w:rPr>
        <w:t>– уме</w:t>
      </w:r>
      <w:r w:rsidR="007A75F8">
        <w:rPr>
          <w:rStyle w:val="c4"/>
          <w:color w:val="000000"/>
          <w:sz w:val="28"/>
          <w:szCs w:val="28"/>
        </w:rPr>
        <w:t>ние</w:t>
      </w:r>
      <w:r w:rsidRPr="00167C34">
        <w:rPr>
          <w:rStyle w:val="c4"/>
          <w:color w:val="000000"/>
          <w:sz w:val="28"/>
          <w:szCs w:val="28"/>
        </w:rPr>
        <w:t xml:space="preserve"> организовать само</w:t>
      </w:r>
      <w:r w:rsidR="007A75F8">
        <w:rPr>
          <w:rStyle w:val="c4"/>
          <w:color w:val="000000"/>
          <w:sz w:val="28"/>
          <w:szCs w:val="28"/>
        </w:rPr>
        <w:t>стоятельные занятия баскетболом</w:t>
      </w:r>
      <w:r w:rsidRPr="00167C34">
        <w:rPr>
          <w:rStyle w:val="c4"/>
          <w:color w:val="000000"/>
          <w:sz w:val="28"/>
          <w:szCs w:val="28"/>
        </w:rPr>
        <w:t xml:space="preserve"> </w:t>
      </w:r>
      <w:r w:rsidR="007A75F8">
        <w:rPr>
          <w:rStyle w:val="c4"/>
          <w:color w:val="000000"/>
          <w:sz w:val="28"/>
          <w:szCs w:val="28"/>
        </w:rPr>
        <w:t>и</w:t>
      </w:r>
      <w:r w:rsidRPr="00167C34">
        <w:rPr>
          <w:rStyle w:val="c4"/>
          <w:color w:val="000000"/>
          <w:sz w:val="28"/>
          <w:szCs w:val="28"/>
        </w:rPr>
        <w:t xml:space="preserve"> с группой товарищей;</w:t>
      </w:r>
    </w:p>
    <w:p w:rsidR="009014F3" w:rsidRPr="00167C34" w:rsidRDefault="0040621F" w:rsidP="009630B2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167C34">
        <w:rPr>
          <w:rStyle w:val="c4"/>
          <w:color w:val="000000"/>
          <w:sz w:val="28"/>
          <w:szCs w:val="28"/>
        </w:rPr>
        <w:lastRenderedPageBreak/>
        <w:t>  – умение вести наблюдение за показателями своего физического развития;  </w:t>
      </w:r>
    </w:p>
    <w:p w:rsidR="00167C34" w:rsidRPr="00167C34" w:rsidRDefault="0040621F" w:rsidP="009630B2">
      <w:pPr>
        <w:pStyle w:val="c1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u w:val="single"/>
        </w:rPr>
      </w:pPr>
      <w:r w:rsidRPr="00167C34">
        <w:rPr>
          <w:rStyle w:val="c20"/>
          <w:b/>
          <w:bCs/>
          <w:i/>
          <w:iCs/>
          <w:color w:val="000000"/>
          <w:sz w:val="28"/>
          <w:szCs w:val="28"/>
          <w:u w:val="single"/>
        </w:rPr>
        <w:t>Предметные результаты:</w:t>
      </w:r>
      <w:r w:rsidRPr="00167C34">
        <w:rPr>
          <w:rStyle w:val="c4"/>
          <w:color w:val="000000"/>
          <w:sz w:val="28"/>
          <w:szCs w:val="28"/>
          <w:u w:val="single"/>
        </w:rPr>
        <w:t xml:space="preserve"> </w:t>
      </w:r>
    </w:p>
    <w:p w:rsidR="00DA7A6A" w:rsidRPr="0040621F" w:rsidRDefault="00167C34" w:rsidP="009630B2">
      <w:pPr>
        <w:pStyle w:val="c1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0621F">
        <w:rPr>
          <w:i/>
          <w:iCs/>
          <w:sz w:val="28"/>
          <w:szCs w:val="28"/>
        </w:rPr>
        <w:t xml:space="preserve">Учащиеся </w:t>
      </w:r>
      <w:r w:rsidR="00DA7A6A" w:rsidRPr="0040621F">
        <w:rPr>
          <w:i/>
          <w:iCs/>
          <w:sz w:val="28"/>
          <w:szCs w:val="28"/>
        </w:rPr>
        <w:t>должны знать:</w:t>
      </w:r>
    </w:p>
    <w:p w:rsidR="007A75F8" w:rsidRPr="0040621F" w:rsidRDefault="00DA7A6A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 xml:space="preserve"> - </w:t>
      </w:r>
      <w:r w:rsidR="007A75F8">
        <w:rPr>
          <w:rFonts w:ascii="Times New Roman" w:hAnsi="Times New Roman" w:cs="Times New Roman"/>
          <w:sz w:val="28"/>
          <w:szCs w:val="28"/>
        </w:rPr>
        <w:t>основные правила и тактику</w:t>
      </w:r>
      <w:r w:rsidR="007A75F8" w:rsidRPr="0040621F">
        <w:rPr>
          <w:rFonts w:ascii="Times New Roman" w:hAnsi="Times New Roman" w:cs="Times New Roman"/>
          <w:sz w:val="28"/>
          <w:szCs w:val="28"/>
        </w:rPr>
        <w:t xml:space="preserve"> игры в баскетбол; </w:t>
      </w:r>
    </w:p>
    <w:p w:rsidR="007A75F8" w:rsidRPr="0040621F" w:rsidRDefault="007A75F8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621F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0621F">
        <w:rPr>
          <w:rFonts w:ascii="Times New Roman" w:hAnsi="Times New Roman" w:cs="Times New Roman"/>
          <w:sz w:val="28"/>
          <w:szCs w:val="28"/>
        </w:rPr>
        <w:t xml:space="preserve"> физиологии и гигиены спортсмена, профилактики заболеваемости и травматизма в спорте. </w:t>
      </w:r>
    </w:p>
    <w:p w:rsidR="00DA7A6A" w:rsidRPr="0040621F" w:rsidRDefault="00DA7A6A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 - терми</w:t>
      </w:r>
      <w:r w:rsidR="00B4154F">
        <w:rPr>
          <w:rFonts w:ascii="Times New Roman" w:hAnsi="Times New Roman" w:cs="Times New Roman"/>
          <w:sz w:val="28"/>
          <w:szCs w:val="28"/>
        </w:rPr>
        <w:t>нологию разучиваемых упражнений</w:t>
      </w:r>
      <w:r w:rsidRPr="0040621F">
        <w:rPr>
          <w:rFonts w:ascii="Times New Roman" w:hAnsi="Times New Roman" w:cs="Times New Roman"/>
          <w:sz w:val="28"/>
          <w:szCs w:val="28"/>
        </w:rPr>
        <w:t>;</w:t>
      </w:r>
    </w:p>
    <w:p w:rsidR="00DA7A6A" w:rsidRPr="0040621F" w:rsidRDefault="00DA7A6A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 -</w:t>
      </w:r>
      <w:r w:rsidR="00AB4F02">
        <w:rPr>
          <w:rFonts w:ascii="Times New Roman" w:hAnsi="Times New Roman" w:cs="Times New Roman"/>
          <w:sz w:val="28"/>
          <w:szCs w:val="28"/>
        </w:rPr>
        <w:t> </w:t>
      </w:r>
      <w:r w:rsidRPr="0040621F">
        <w:rPr>
          <w:rFonts w:ascii="Times New Roman" w:hAnsi="Times New Roman" w:cs="Times New Roman"/>
          <w:sz w:val="28"/>
          <w:szCs w:val="28"/>
        </w:rPr>
        <w:t xml:space="preserve"> правила проведения соревнований.</w:t>
      </w:r>
    </w:p>
    <w:p w:rsidR="007A75F8" w:rsidRDefault="00DA7A6A" w:rsidP="009630B2">
      <w:pPr>
        <w:pStyle w:val="ad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621F">
        <w:rPr>
          <w:rFonts w:ascii="Times New Roman" w:hAnsi="Times New Roman" w:cs="Times New Roman"/>
          <w:i/>
          <w:iCs/>
          <w:sz w:val="28"/>
          <w:szCs w:val="28"/>
        </w:rPr>
        <w:t>Учащиеся должны уметь:</w:t>
      </w:r>
    </w:p>
    <w:p w:rsidR="007A75F8" w:rsidRPr="007A75F8" w:rsidRDefault="007A75F8" w:rsidP="009630B2">
      <w:pPr>
        <w:pStyle w:val="ad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владеть техникой игры в баскетбол;</w:t>
      </w:r>
    </w:p>
    <w:p w:rsidR="007A75F8" w:rsidRPr="0040621F" w:rsidRDefault="007A75F8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 - играть в баскетбол по правилам;</w:t>
      </w:r>
    </w:p>
    <w:p w:rsidR="007A75F8" w:rsidRPr="0040621F" w:rsidRDefault="007A75F8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- выполнять комплексы физических упражнений на развитие координации, гибкости, силы, скорости;</w:t>
      </w:r>
    </w:p>
    <w:p w:rsidR="00DA7A6A" w:rsidRPr="0040621F" w:rsidRDefault="007A75F8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21F">
        <w:rPr>
          <w:rFonts w:ascii="Times New Roman" w:hAnsi="Times New Roman" w:cs="Times New Roman"/>
          <w:sz w:val="28"/>
          <w:szCs w:val="28"/>
        </w:rPr>
        <w:t>- взаимодействовать с одноклассниками в процессе занятий  в спортивном кружке.</w:t>
      </w:r>
    </w:p>
    <w:p w:rsidR="00DA7A6A" w:rsidRPr="0040621F" w:rsidRDefault="00DA7A6A" w:rsidP="009630B2">
      <w:pPr>
        <w:pStyle w:val="ad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062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№ 2. ОРГАНИЗАЦИОННО-ПЕДАГОГИЧЕСКИЕ УСЛОВИЯ</w:t>
      </w:r>
    </w:p>
    <w:p w:rsidR="00DA7A6A" w:rsidRPr="0040621F" w:rsidRDefault="00DA7A6A" w:rsidP="009630B2">
      <w:pPr>
        <w:pStyle w:val="ad"/>
        <w:spacing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40621F">
        <w:rPr>
          <w:rFonts w:ascii="Times New Roman" w:hAnsi="Times New Roman" w:cs="Times New Roman"/>
          <w:b/>
          <w:sz w:val="28"/>
          <w:szCs w:val="28"/>
          <w:lang w:eastAsia="ru-RU"/>
        </w:rPr>
        <w:t>2.1 Условия реализации программы</w:t>
      </w:r>
    </w:p>
    <w:p w:rsidR="00DA7A6A" w:rsidRDefault="00DA7A6A" w:rsidP="009630B2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621F">
        <w:rPr>
          <w:rFonts w:ascii="Times New Roman" w:hAnsi="Times New Roman" w:cs="Times New Roman"/>
          <w:b/>
          <w:sz w:val="28"/>
          <w:szCs w:val="28"/>
          <w:lang w:eastAsia="ru-RU"/>
        </w:rPr>
        <w:t>1. Материально-техническое обеспечение</w:t>
      </w:r>
    </w:p>
    <w:p w:rsidR="00E40FCE" w:rsidRPr="00E40FCE" w:rsidRDefault="00E40FCE" w:rsidP="00963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CE">
        <w:rPr>
          <w:rFonts w:ascii="Times New Roman" w:hAnsi="Times New Roman" w:cs="Times New Roman"/>
          <w:sz w:val="28"/>
          <w:szCs w:val="28"/>
        </w:rPr>
        <w:t xml:space="preserve">Для реализации программы необходим спортивный зал площадью и освещенностью в соответствии с нормами </w:t>
      </w:r>
      <w:proofErr w:type="spellStart"/>
      <w:r w:rsidRPr="00E40FC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40FCE">
        <w:rPr>
          <w:rFonts w:ascii="Times New Roman" w:hAnsi="Times New Roman" w:cs="Times New Roman"/>
          <w:sz w:val="28"/>
          <w:szCs w:val="28"/>
        </w:rPr>
        <w:t xml:space="preserve">. В учебном помещении должна применяться система общего освещения, которое должно быть равномерным, светильники должны располагаться в виде сплошных или прерывистых линий параллельно линии зрения обучающихся. </w:t>
      </w:r>
    </w:p>
    <w:p w:rsidR="00E40FCE" w:rsidRPr="00E40FCE" w:rsidRDefault="00E40FCE" w:rsidP="009630B2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40FCE">
        <w:rPr>
          <w:rFonts w:ascii="Times New Roman" w:hAnsi="Times New Roman" w:cs="Times New Roman"/>
          <w:i/>
          <w:sz w:val="28"/>
          <w:szCs w:val="28"/>
        </w:rPr>
        <w:t xml:space="preserve">Спортивный инвентарь и оборудование:  </w:t>
      </w:r>
    </w:p>
    <w:p w:rsidR="00E40FCE" w:rsidRPr="00E40FCE" w:rsidRDefault="00E40FCE" w:rsidP="009630B2">
      <w:pPr>
        <w:shd w:val="clear" w:color="auto" w:fill="FFFFFF"/>
        <w:spacing w:after="63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т</w:t>
      </w:r>
      <w:r w:rsidRPr="00E40FC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ренажер для отработки бросков в </w:t>
      </w:r>
      <w:r w:rsidRPr="00E40FCE"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баскетболе</w:t>
      </w:r>
      <w:r>
        <w:rPr>
          <w:rFonts w:ascii="Times New Roman" w:eastAsia="Times New Roman" w:hAnsi="Times New Roman" w:cs="Times New Roman"/>
          <w:bCs/>
          <w:color w:val="202124"/>
          <w:sz w:val="28"/>
          <w:szCs w:val="28"/>
          <w:lang w:eastAsia="ru-RU"/>
        </w:rPr>
        <w:t>;</w:t>
      </w:r>
    </w:p>
    <w:p w:rsidR="00E40FCE" w:rsidRPr="00E40FCE" w:rsidRDefault="00E40FCE" w:rsidP="009630B2">
      <w:pPr>
        <w:shd w:val="clear" w:color="auto" w:fill="FFFFFF"/>
        <w:spacing w:after="63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б</w:t>
      </w:r>
      <w:r w:rsidRPr="00E40FC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аскетбольные мячи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;</w:t>
      </w:r>
    </w:p>
    <w:p w:rsidR="00E40FCE" w:rsidRPr="00E40FCE" w:rsidRDefault="00E40FCE" w:rsidP="009630B2">
      <w:pPr>
        <w:shd w:val="clear" w:color="auto" w:fill="FFFFFF"/>
        <w:spacing w:after="63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к</w:t>
      </w:r>
      <w:r w:rsidRPr="00E40FC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ольца баскетбольные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;</w:t>
      </w:r>
    </w:p>
    <w:p w:rsidR="00E40FCE" w:rsidRPr="00E40FCE" w:rsidRDefault="00E40FCE" w:rsidP="009630B2">
      <w:pPr>
        <w:shd w:val="clear" w:color="auto" w:fill="FFFFFF"/>
        <w:spacing w:after="63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щ</w:t>
      </w:r>
      <w:r w:rsidRPr="00E40FC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иты баскетбольные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;</w:t>
      </w:r>
    </w:p>
    <w:p w:rsidR="00E40FCE" w:rsidRPr="00E40FCE" w:rsidRDefault="00E40FCE" w:rsidP="009630B2">
      <w:pPr>
        <w:shd w:val="clear" w:color="auto" w:fill="FFFFFF"/>
        <w:spacing w:after="63" w:line="36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- с</w:t>
      </w:r>
      <w:r w:rsidRPr="00E40FCE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етки баскетбольные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;</w:t>
      </w:r>
    </w:p>
    <w:p w:rsidR="00E40FCE" w:rsidRPr="00E40FCE" w:rsidRDefault="00E40FCE" w:rsidP="009630B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скакалки</w:t>
      </w:r>
      <w:r w:rsidRPr="00E40FCE">
        <w:rPr>
          <w:rFonts w:ascii="Times New Roman" w:hAnsi="Times New Roman"/>
          <w:sz w:val="28"/>
          <w:szCs w:val="28"/>
        </w:rPr>
        <w:t>;</w:t>
      </w:r>
    </w:p>
    <w:p w:rsidR="00E40FCE" w:rsidRPr="00E40FCE" w:rsidRDefault="00E40FCE" w:rsidP="009630B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0FCE">
        <w:rPr>
          <w:rFonts w:ascii="Times New Roman" w:hAnsi="Times New Roman"/>
          <w:sz w:val="28"/>
          <w:szCs w:val="28"/>
        </w:rPr>
        <w:t>секундомер;</w:t>
      </w:r>
    </w:p>
    <w:p w:rsidR="00E40FCE" w:rsidRPr="00E40FCE" w:rsidRDefault="00E40FCE" w:rsidP="009630B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0FCE">
        <w:rPr>
          <w:rFonts w:ascii="Times New Roman" w:hAnsi="Times New Roman"/>
          <w:sz w:val="28"/>
          <w:szCs w:val="28"/>
        </w:rPr>
        <w:t>гимнасти</w:t>
      </w:r>
      <w:r>
        <w:rPr>
          <w:rFonts w:ascii="Times New Roman" w:hAnsi="Times New Roman"/>
          <w:sz w:val="28"/>
          <w:szCs w:val="28"/>
        </w:rPr>
        <w:t>ческие скамейки и маты</w:t>
      </w:r>
      <w:r w:rsidRPr="00E40FCE">
        <w:rPr>
          <w:rFonts w:ascii="Times New Roman" w:hAnsi="Times New Roman"/>
          <w:sz w:val="28"/>
          <w:szCs w:val="28"/>
        </w:rPr>
        <w:t>;</w:t>
      </w:r>
    </w:p>
    <w:p w:rsidR="00E40FCE" w:rsidRPr="00E40FCE" w:rsidRDefault="00E40FCE" w:rsidP="009630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0FCE">
        <w:rPr>
          <w:rFonts w:ascii="Times New Roman" w:hAnsi="Times New Roman"/>
          <w:sz w:val="28"/>
          <w:szCs w:val="28"/>
        </w:rPr>
        <w:t>дополнит</w:t>
      </w:r>
      <w:r>
        <w:rPr>
          <w:rFonts w:ascii="Times New Roman" w:hAnsi="Times New Roman"/>
          <w:sz w:val="28"/>
          <w:szCs w:val="28"/>
        </w:rPr>
        <w:t>ельный инвентарь: обручи</w:t>
      </w:r>
      <w:r w:rsidRPr="00E40FCE">
        <w:rPr>
          <w:rFonts w:ascii="Times New Roman" w:hAnsi="Times New Roman"/>
          <w:sz w:val="28"/>
          <w:szCs w:val="28"/>
        </w:rPr>
        <w:t>, конусы.</w:t>
      </w:r>
    </w:p>
    <w:p w:rsidR="00E40FCE" w:rsidRPr="00E40FCE" w:rsidRDefault="00E40FCE" w:rsidP="00963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CE">
        <w:rPr>
          <w:rFonts w:ascii="Times New Roman" w:hAnsi="Times New Roman" w:cs="Times New Roman"/>
          <w:sz w:val="28"/>
          <w:szCs w:val="28"/>
        </w:rPr>
        <w:t xml:space="preserve"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особенностям; его количество определяется из расчета активного участия всех детей в процессе занятий. Важнейшее требование – безопасность физкультурного оборудования. Качество снарядов, устойчивость, прочность проверяется педагогом перед занятием. </w:t>
      </w:r>
    </w:p>
    <w:p w:rsidR="00E40FCE" w:rsidRPr="00E40FCE" w:rsidRDefault="00E40FCE" w:rsidP="00963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FCE">
        <w:rPr>
          <w:rFonts w:ascii="Times New Roman" w:hAnsi="Times New Roman" w:cs="Times New Roman"/>
          <w:i/>
          <w:sz w:val="28"/>
          <w:szCs w:val="28"/>
        </w:rPr>
        <w:t>Технические средства обучения:</w:t>
      </w:r>
      <w:r w:rsidRPr="00E40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0FCE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E40FCE">
        <w:rPr>
          <w:rFonts w:ascii="Times New Roman" w:hAnsi="Times New Roman" w:cs="Times New Roman"/>
          <w:sz w:val="28"/>
          <w:szCs w:val="28"/>
        </w:rPr>
        <w:t xml:space="preserve"> устройство (проектор), экран, ноутбук, колонки.</w:t>
      </w:r>
    </w:p>
    <w:p w:rsidR="00E40FCE" w:rsidRPr="00BD60CC" w:rsidRDefault="00E40FCE" w:rsidP="009630B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60CC">
        <w:rPr>
          <w:rFonts w:ascii="Times New Roman" w:hAnsi="Times New Roman" w:cs="Times New Roman"/>
          <w:b/>
          <w:sz w:val="28"/>
          <w:szCs w:val="28"/>
        </w:rPr>
        <w:t xml:space="preserve">2. Учебно-методическое и информационное обеспечение. </w:t>
      </w:r>
    </w:p>
    <w:p w:rsidR="00E40FCE" w:rsidRPr="00E40FCE" w:rsidRDefault="00E40FCE" w:rsidP="00963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0FCE">
        <w:rPr>
          <w:rFonts w:ascii="Times New Roman" w:hAnsi="Times New Roman" w:cs="Times New Roman"/>
          <w:sz w:val="28"/>
          <w:szCs w:val="28"/>
        </w:rPr>
        <w:t xml:space="preserve">Наглядные средства обучения: </w:t>
      </w:r>
    </w:p>
    <w:p w:rsidR="00E40FCE" w:rsidRPr="009630B2" w:rsidRDefault="00E40FCE" w:rsidP="00963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30B2">
        <w:rPr>
          <w:rFonts w:ascii="Times New Roman" w:hAnsi="Times New Roman" w:cs="Times New Roman"/>
          <w:sz w:val="28"/>
          <w:szCs w:val="28"/>
        </w:rPr>
        <w:t xml:space="preserve">Теоретические материалы – разработки по темам программы:  </w:t>
      </w:r>
    </w:p>
    <w:p w:rsidR="00E40FCE" w:rsidRPr="009630B2" w:rsidRDefault="00E40FCE" w:rsidP="009630B2">
      <w:pPr>
        <w:pStyle w:val="af0"/>
        <w:numPr>
          <w:ilvl w:val="0"/>
          <w:numId w:val="12"/>
        </w:numPr>
        <w:spacing w:after="0" w:line="360" w:lineRule="auto"/>
        <w:ind w:left="426" w:hanging="349"/>
        <w:rPr>
          <w:rFonts w:ascii="Times New Roman" w:hAnsi="Times New Roman"/>
          <w:i w:val="0"/>
          <w:sz w:val="28"/>
          <w:szCs w:val="28"/>
        </w:rPr>
      </w:pPr>
      <w:r w:rsidRPr="009630B2">
        <w:rPr>
          <w:rFonts w:ascii="Times New Roman" w:hAnsi="Times New Roman"/>
          <w:i w:val="0"/>
          <w:sz w:val="28"/>
          <w:szCs w:val="28"/>
        </w:rPr>
        <w:t>История появления игры баскетбол;</w:t>
      </w:r>
    </w:p>
    <w:p w:rsidR="00E40FCE" w:rsidRPr="009630B2" w:rsidRDefault="00E40FCE" w:rsidP="009630B2">
      <w:pPr>
        <w:pStyle w:val="af0"/>
        <w:numPr>
          <w:ilvl w:val="0"/>
          <w:numId w:val="12"/>
        </w:numPr>
        <w:spacing w:after="0" w:line="360" w:lineRule="auto"/>
        <w:ind w:left="426" w:hanging="349"/>
        <w:rPr>
          <w:rFonts w:ascii="Times New Roman" w:hAnsi="Times New Roman"/>
          <w:i w:val="0"/>
          <w:sz w:val="28"/>
          <w:szCs w:val="28"/>
        </w:rPr>
      </w:pPr>
      <w:r w:rsidRPr="009630B2">
        <w:rPr>
          <w:rFonts w:ascii="Times New Roman" w:hAnsi="Times New Roman"/>
          <w:i w:val="0"/>
          <w:sz w:val="28"/>
          <w:szCs w:val="28"/>
        </w:rPr>
        <w:t>Правила игры в баскетбол;</w:t>
      </w:r>
    </w:p>
    <w:p w:rsidR="00E40FCE" w:rsidRPr="009630B2" w:rsidRDefault="00E40FCE" w:rsidP="009630B2">
      <w:pPr>
        <w:pStyle w:val="af0"/>
        <w:numPr>
          <w:ilvl w:val="0"/>
          <w:numId w:val="12"/>
        </w:numPr>
        <w:spacing w:after="0" w:line="360" w:lineRule="auto"/>
        <w:ind w:left="426" w:hanging="349"/>
        <w:rPr>
          <w:rFonts w:ascii="Times New Roman" w:hAnsi="Times New Roman"/>
          <w:i w:val="0"/>
          <w:sz w:val="28"/>
          <w:szCs w:val="28"/>
        </w:rPr>
      </w:pPr>
      <w:r w:rsidRPr="009630B2">
        <w:rPr>
          <w:rFonts w:ascii="Times New Roman" w:hAnsi="Times New Roman"/>
          <w:i w:val="0"/>
          <w:sz w:val="28"/>
          <w:szCs w:val="28"/>
        </w:rPr>
        <w:t>Инструкции по технике безопасности на занятиях;</w:t>
      </w:r>
    </w:p>
    <w:p w:rsidR="00E40FCE" w:rsidRPr="009630B2" w:rsidRDefault="00E40FCE" w:rsidP="009630B2">
      <w:pPr>
        <w:pStyle w:val="af0"/>
        <w:numPr>
          <w:ilvl w:val="0"/>
          <w:numId w:val="12"/>
        </w:numPr>
        <w:spacing w:after="0" w:line="360" w:lineRule="auto"/>
        <w:ind w:left="426" w:hanging="349"/>
        <w:rPr>
          <w:rFonts w:ascii="Times New Roman" w:hAnsi="Times New Roman"/>
          <w:i w:val="0"/>
          <w:sz w:val="28"/>
          <w:szCs w:val="28"/>
        </w:rPr>
      </w:pPr>
      <w:r w:rsidRPr="009630B2">
        <w:rPr>
          <w:rFonts w:ascii="Times New Roman" w:hAnsi="Times New Roman"/>
          <w:i w:val="0"/>
          <w:sz w:val="28"/>
          <w:szCs w:val="28"/>
        </w:rPr>
        <w:t>Тесты по физической подготовленности;</w:t>
      </w:r>
    </w:p>
    <w:p w:rsidR="00E40FCE" w:rsidRPr="009630B2" w:rsidRDefault="00E40FCE" w:rsidP="009630B2">
      <w:pPr>
        <w:pStyle w:val="af0"/>
        <w:numPr>
          <w:ilvl w:val="0"/>
          <w:numId w:val="12"/>
        </w:numPr>
        <w:spacing w:after="0" w:line="360" w:lineRule="auto"/>
        <w:ind w:left="426" w:hanging="349"/>
        <w:rPr>
          <w:rFonts w:ascii="Times New Roman" w:hAnsi="Times New Roman"/>
          <w:i w:val="0"/>
          <w:sz w:val="28"/>
          <w:szCs w:val="28"/>
        </w:rPr>
      </w:pPr>
      <w:r w:rsidRPr="009630B2">
        <w:rPr>
          <w:rFonts w:ascii="Times New Roman" w:hAnsi="Times New Roman"/>
          <w:i w:val="0"/>
          <w:sz w:val="28"/>
          <w:szCs w:val="28"/>
        </w:rPr>
        <w:t xml:space="preserve">Дидактические материалы:  </w:t>
      </w:r>
    </w:p>
    <w:p w:rsidR="00E40FCE" w:rsidRPr="009630B2" w:rsidRDefault="00E40FCE" w:rsidP="009630B2">
      <w:pPr>
        <w:pStyle w:val="af0"/>
        <w:numPr>
          <w:ilvl w:val="0"/>
          <w:numId w:val="12"/>
        </w:numPr>
        <w:spacing w:after="0" w:line="360" w:lineRule="auto"/>
        <w:ind w:left="426" w:hanging="349"/>
        <w:rPr>
          <w:rFonts w:ascii="Times New Roman" w:hAnsi="Times New Roman"/>
          <w:i w:val="0"/>
          <w:sz w:val="28"/>
          <w:szCs w:val="28"/>
        </w:rPr>
      </w:pPr>
      <w:r w:rsidRPr="009630B2">
        <w:rPr>
          <w:rFonts w:ascii="Times New Roman" w:hAnsi="Times New Roman"/>
          <w:i w:val="0"/>
          <w:sz w:val="28"/>
          <w:szCs w:val="28"/>
        </w:rPr>
        <w:t xml:space="preserve">Комплексы </w:t>
      </w:r>
      <w:proofErr w:type="spellStart"/>
      <w:r w:rsidRPr="009630B2">
        <w:rPr>
          <w:rFonts w:ascii="Times New Roman" w:hAnsi="Times New Roman"/>
          <w:i w:val="0"/>
          <w:sz w:val="28"/>
          <w:szCs w:val="28"/>
        </w:rPr>
        <w:t>общеразвивающих</w:t>
      </w:r>
      <w:proofErr w:type="spellEnd"/>
      <w:r w:rsidRPr="009630B2">
        <w:rPr>
          <w:rFonts w:ascii="Times New Roman" w:hAnsi="Times New Roman"/>
          <w:i w:val="0"/>
          <w:sz w:val="28"/>
          <w:szCs w:val="28"/>
        </w:rPr>
        <w:t xml:space="preserve"> упражнений для различных групп мышц, в том числе с предметами;  </w:t>
      </w:r>
    </w:p>
    <w:p w:rsidR="00E40FCE" w:rsidRPr="009630B2" w:rsidRDefault="00E40FCE" w:rsidP="009630B2">
      <w:pPr>
        <w:pStyle w:val="af0"/>
        <w:numPr>
          <w:ilvl w:val="0"/>
          <w:numId w:val="12"/>
        </w:numPr>
        <w:spacing w:after="0" w:line="360" w:lineRule="auto"/>
        <w:ind w:left="426" w:hanging="349"/>
        <w:rPr>
          <w:rFonts w:ascii="Times New Roman" w:hAnsi="Times New Roman"/>
          <w:i w:val="0"/>
          <w:sz w:val="28"/>
          <w:szCs w:val="28"/>
        </w:rPr>
      </w:pPr>
      <w:r w:rsidRPr="009630B2">
        <w:rPr>
          <w:rFonts w:ascii="Times New Roman" w:hAnsi="Times New Roman"/>
          <w:i w:val="0"/>
          <w:sz w:val="28"/>
          <w:szCs w:val="28"/>
        </w:rPr>
        <w:t>Карточки с заданиями;</w:t>
      </w:r>
    </w:p>
    <w:p w:rsidR="00E40FCE" w:rsidRPr="009630B2" w:rsidRDefault="00E40FCE" w:rsidP="009630B2">
      <w:pPr>
        <w:pStyle w:val="af0"/>
        <w:numPr>
          <w:ilvl w:val="0"/>
          <w:numId w:val="12"/>
        </w:numPr>
        <w:spacing w:after="0" w:line="360" w:lineRule="auto"/>
        <w:ind w:left="426" w:hanging="349"/>
        <w:rPr>
          <w:rFonts w:ascii="Times New Roman" w:hAnsi="Times New Roman"/>
          <w:i w:val="0"/>
          <w:sz w:val="28"/>
          <w:szCs w:val="28"/>
        </w:rPr>
      </w:pPr>
      <w:r w:rsidRPr="009630B2">
        <w:rPr>
          <w:rFonts w:ascii="Times New Roman" w:hAnsi="Times New Roman"/>
          <w:i w:val="0"/>
          <w:sz w:val="28"/>
          <w:szCs w:val="28"/>
        </w:rPr>
        <w:t>Презентации к занятиям по игре в баскетбол;</w:t>
      </w:r>
    </w:p>
    <w:p w:rsidR="00E40FCE" w:rsidRPr="009630B2" w:rsidRDefault="00E40FCE" w:rsidP="009630B2">
      <w:pPr>
        <w:pStyle w:val="af0"/>
        <w:numPr>
          <w:ilvl w:val="0"/>
          <w:numId w:val="12"/>
        </w:numPr>
        <w:spacing w:after="0" w:line="360" w:lineRule="auto"/>
        <w:ind w:left="426" w:hanging="349"/>
        <w:rPr>
          <w:rFonts w:ascii="Times New Roman" w:hAnsi="Times New Roman"/>
          <w:i w:val="0"/>
          <w:sz w:val="28"/>
          <w:szCs w:val="28"/>
        </w:rPr>
      </w:pPr>
      <w:r w:rsidRPr="009630B2">
        <w:rPr>
          <w:rFonts w:ascii="Times New Roman" w:hAnsi="Times New Roman"/>
          <w:i w:val="0"/>
          <w:sz w:val="28"/>
          <w:szCs w:val="28"/>
        </w:rPr>
        <w:t xml:space="preserve">Презентации к другим темам программы: «Спорт и здоровье», «Твое здоровье».  </w:t>
      </w:r>
    </w:p>
    <w:p w:rsidR="00E40FCE" w:rsidRPr="009630B2" w:rsidRDefault="00E40FCE" w:rsidP="009630B2">
      <w:pPr>
        <w:pStyle w:val="af0"/>
        <w:numPr>
          <w:ilvl w:val="0"/>
          <w:numId w:val="12"/>
        </w:numPr>
        <w:spacing w:after="0" w:line="360" w:lineRule="auto"/>
        <w:ind w:left="426" w:hanging="349"/>
        <w:rPr>
          <w:rFonts w:ascii="Times New Roman" w:hAnsi="Times New Roman"/>
          <w:i w:val="0"/>
          <w:sz w:val="28"/>
          <w:szCs w:val="28"/>
        </w:rPr>
      </w:pPr>
      <w:r w:rsidRPr="009630B2">
        <w:rPr>
          <w:rFonts w:ascii="Times New Roman" w:hAnsi="Times New Roman"/>
          <w:i w:val="0"/>
          <w:sz w:val="28"/>
          <w:szCs w:val="28"/>
        </w:rPr>
        <w:lastRenderedPageBreak/>
        <w:t>Методический материал: основы техники и тактики игры.</w:t>
      </w:r>
    </w:p>
    <w:p w:rsidR="00E40FCE" w:rsidRPr="00E40FCE" w:rsidRDefault="00E40FCE" w:rsidP="009630B2">
      <w:pPr>
        <w:pStyle w:val="ad"/>
        <w:spacing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0FCE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E40FCE" w:rsidRPr="00E40FCE" w:rsidRDefault="00E40FCE" w:rsidP="009630B2">
      <w:pPr>
        <w:pStyle w:val="af0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i w:val="0"/>
          <w:iCs w:val="0"/>
          <w:sz w:val="28"/>
          <w:szCs w:val="28"/>
        </w:rPr>
      </w:pPr>
      <w:r w:rsidRPr="00E40FCE">
        <w:rPr>
          <w:rFonts w:ascii="Times New Roman" w:eastAsia="Calibri" w:hAnsi="Times New Roman"/>
          <w:i w:val="0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E40FCE" w:rsidRPr="00E40FCE" w:rsidRDefault="00E40FCE" w:rsidP="009630B2">
      <w:pPr>
        <w:pStyle w:val="af0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i w:val="0"/>
          <w:iCs w:val="0"/>
          <w:sz w:val="28"/>
          <w:szCs w:val="28"/>
        </w:rPr>
      </w:pPr>
      <w:r w:rsidRPr="00E40FCE">
        <w:rPr>
          <w:rFonts w:ascii="Times New Roman" w:eastAsia="Calibri" w:hAnsi="Times New Roman"/>
          <w:i w:val="0"/>
          <w:sz w:val="28"/>
          <w:szCs w:val="28"/>
        </w:rPr>
        <w:t xml:space="preserve">Приказ </w:t>
      </w:r>
      <w:proofErr w:type="spellStart"/>
      <w:r w:rsidRPr="00E40FCE">
        <w:rPr>
          <w:rFonts w:ascii="Times New Roman" w:eastAsia="Calibri" w:hAnsi="Times New Roman"/>
          <w:i w:val="0"/>
          <w:sz w:val="28"/>
          <w:szCs w:val="28"/>
        </w:rPr>
        <w:t>Минпросвещения</w:t>
      </w:r>
      <w:proofErr w:type="spellEnd"/>
      <w:r w:rsidRPr="00E40FCE">
        <w:rPr>
          <w:rFonts w:ascii="Times New Roman" w:eastAsia="Calibri" w:hAnsi="Times New Roman"/>
          <w:i w:val="0"/>
          <w:sz w:val="28"/>
          <w:szCs w:val="28"/>
        </w:rPr>
        <w:t xml:space="preserve">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40FCE" w:rsidRPr="00E40FCE" w:rsidRDefault="00E40FCE" w:rsidP="009630B2">
      <w:pPr>
        <w:pStyle w:val="af0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i w:val="0"/>
          <w:iCs w:val="0"/>
          <w:sz w:val="28"/>
          <w:szCs w:val="28"/>
        </w:rPr>
      </w:pPr>
      <w:r w:rsidRPr="00E40FCE">
        <w:rPr>
          <w:rFonts w:ascii="Times New Roman" w:eastAsia="Calibri" w:hAnsi="Times New Roman"/>
          <w:i w:val="0"/>
          <w:sz w:val="28"/>
          <w:szCs w:val="28"/>
        </w:rPr>
        <w:t>Санитарные правила СП 2.4. 3648-20 «Санитарно-эпидемиологические требования к организациям воспитания и обучения, отдыха и оздоровления молодежи» (постановление Главного государственного санитарного врача РФ от 28 сентября 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молодежи»);</w:t>
      </w:r>
    </w:p>
    <w:p w:rsidR="00E40FCE" w:rsidRPr="00BD60CC" w:rsidRDefault="00E40FCE" w:rsidP="009630B2">
      <w:pPr>
        <w:pStyle w:val="af0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/>
          <w:i w:val="0"/>
          <w:iCs w:val="0"/>
          <w:sz w:val="28"/>
          <w:szCs w:val="28"/>
        </w:rPr>
      </w:pPr>
      <w:r w:rsidRPr="00E40FCE">
        <w:rPr>
          <w:rFonts w:ascii="Times New Roman" w:eastAsia="Calibri" w:hAnsi="Times New Roman"/>
          <w:i w:val="0"/>
          <w:sz w:val="28"/>
          <w:szCs w:val="28"/>
        </w:rPr>
        <w:t>Устав учреждения</w:t>
      </w:r>
      <w:r w:rsidR="00BD60CC">
        <w:rPr>
          <w:rFonts w:ascii="Times New Roman" w:eastAsia="Calibri" w:hAnsi="Times New Roman"/>
          <w:i w:val="0"/>
          <w:sz w:val="28"/>
          <w:szCs w:val="28"/>
        </w:rPr>
        <w:t>.</w:t>
      </w:r>
    </w:p>
    <w:p w:rsidR="00E40FCE" w:rsidRPr="00BD60CC" w:rsidRDefault="00E40FCE" w:rsidP="00BD60CC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CC">
        <w:rPr>
          <w:rFonts w:ascii="Times New Roman" w:hAnsi="Times New Roman" w:cs="Times New Roman"/>
          <w:b/>
          <w:sz w:val="28"/>
          <w:szCs w:val="28"/>
        </w:rPr>
        <w:t>2.2 Оценочные материалы и формы аттестации</w:t>
      </w:r>
    </w:p>
    <w:p w:rsidR="00E40FCE" w:rsidRPr="00BD60CC" w:rsidRDefault="00E40FCE" w:rsidP="00BD60C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CC">
        <w:rPr>
          <w:rFonts w:ascii="Times New Roman" w:hAnsi="Times New Roman" w:cs="Times New Roman"/>
          <w:sz w:val="28"/>
          <w:szCs w:val="28"/>
        </w:rPr>
        <w:t xml:space="preserve">В объединение, как правило, принимаются дети с разным уровнем физического развития. На этапе начальной подготовки выясняется, в какой мере способности ребёнка отвечают требованиям и как развиваются его способности под влиянием занятий. </w:t>
      </w:r>
    </w:p>
    <w:p w:rsidR="00E40FCE" w:rsidRPr="00BD60CC" w:rsidRDefault="00E40FCE" w:rsidP="00BD60C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CC">
        <w:rPr>
          <w:rFonts w:ascii="Times New Roman" w:hAnsi="Times New Roman" w:cs="Times New Roman"/>
          <w:sz w:val="28"/>
          <w:szCs w:val="28"/>
        </w:rPr>
        <w:t>Для обучающихся результатом их занятий служит общее укрепление здоровья, совершенствование физической подготовки (по результатам диагностики в начале и в конце учебного года – приложение 1) и проведенные соревнования.</w:t>
      </w:r>
    </w:p>
    <w:p w:rsidR="00E40FCE" w:rsidRPr="00BD60CC" w:rsidRDefault="00E40FCE" w:rsidP="00BD60C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CC">
        <w:rPr>
          <w:rFonts w:ascii="Times New Roman" w:hAnsi="Times New Roman" w:cs="Times New Roman"/>
          <w:sz w:val="28"/>
          <w:szCs w:val="28"/>
        </w:rPr>
        <w:t>Для отслеживания образовательных результатов используются следующие виды контроля:</w:t>
      </w:r>
    </w:p>
    <w:p w:rsidR="00E40FCE" w:rsidRPr="00BD60CC" w:rsidRDefault="00E40FCE" w:rsidP="00BD60C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CC">
        <w:rPr>
          <w:rFonts w:ascii="Times New Roman" w:hAnsi="Times New Roman" w:cs="Times New Roman"/>
          <w:sz w:val="28"/>
          <w:szCs w:val="28"/>
        </w:rPr>
        <w:t xml:space="preserve">Входной контроль: выявить навыки игры; определить причины отклонения от стандартной игры; наметить пути корректировки игры. </w:t>
      </w:r>
    </w:p>
    <w:p w:rsidR="00E40FCE" w:rsidRPr="00BD60CC" w:rsidRDefault="00E40FCE" w:rsidP="00BD60C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CC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контроль: контролировать полученные теоретические знания; выявить </w:t>
      </w:r>
      <w:proofErr w:type="gramStart"/>
      <w:r w:rsidRPr="00BD60CC">
        <w:rPr>
          <w:rFonts w:ascii="Times New Roman" w:hAnsi="Times New Roman" w:cs="Times New Roman"/>
          <w:sz w:val="28"/>
          <w:szCs w:val="28"/>
        </w:rPr>
        <w:t>отстающих</w:t>
      </w:r>
      <w:proofErr w:type="gramEnd"/>
      <w:r w:rsidRPr="00BD60CC">
        <w:rPr>
          <w:rFonts w:ascii="Times New Roman" w:hAnsi="Times New Roman" w:cs="Times New Roman"/>
          <w:sz w:val="28"/>
          <w:szCs w:val="28"/>
        </w:rPr>
        <w:t xml:space="preserve"> обучающихся и уделить им большее внимание в индивидуальной работе. </w:t>
      </w:r>
    </w:p>
    <w:p w:rsidR="00E40FCE" w:rsidRPr="00BD60CC" w:rsidRDefault="00E40FCE" w:rsidP="00BD60C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CC">
        <w:rPr>
          <w:rFonts w:ascii="Times New Roman" w:hAnsi="Times New Roman" w:cs="Times New Roman"/>
          <w:sz w:val="28"/>
          <w:szCs w:val="28"/>
        </w:rPr>
        <w:t xml:space="preserve">Итоговый контроль: провести зачет по итогам года теоретический (с помощью дидактического материала) и практический; наиболее опережающие игроки участвуют в турнирах по волейболу более высокого уровня. </w:t>
      </w:r>
    </w:p>
    <w:p w:rsidR="00E40FCE" w:rsidRPr="00BD60CC" w:rsidRDefault="00E40FCE" w:rsidP="00BD60C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0CC">
        <w:rPr>
          <w:rFonts w:ascii="Times New Roman" w:hAnsi="Times New Roman" w:cs="Times New Roman"/>
          <w:sz w:val="28"/>
          <w:szCs w:val="28"/>
        </w:rPr>
        <w:t xml:space="preserve">Для оценки результатов реализации программы:  </w:t>
      </w:r>
    </w:p>
    <w:p w:rsidR="00E40FCE" w:rsidRPr="00BD60CC" w:rsidRDefault="00BD60CC" w:rsidP="00BD60C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FCE" w:rsidRPr="00BD60CC">
        <w:rPr>
          <w:rFonts w:ascii="Times New Roman" w:hAnsi="Times New Roman" w:cs="Times New Roman"/>
          <w:sz w:val="28"/>
          <w:szCs w:val="28"/>
        </w:rPr>
        <w:t>один раз в полгода проводится контрольная сдача нормативов;</w:t>
      </w:r>
    </w:p>
    <w:p w:rsidR="00E40FCE" w:rsidRPr="00BD60CC" w:rsidRDefault="00BD60CC" w:rsidP="00BD60C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FCE" w:rsidRPr="00BD60CC">
        <w:rPr>
          <w:rFonts w:ascii="Times New Roman" w:hAnsi="Times New Roman" w:cs="Times New Roman"/>
          <w:sz w:val="28"/>
          <w:szCs w:val="28"/>
        </w:rPr>
        <w:t>один раз в полгода проходят соревнования;</w:t>
      </w:r>
    </w:p>
    <w:p w:rsidR="00E40FCE" w:rsidRPr="00BD60CC" w:rsidRDefault="00BD60CC" w:rsidP="00BD60C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FCE" w:rsidRPr="00BD60CC">
        <w:rPr>
          <w:rFonts w:ascii="Times New Roman" w:hAnsi="Times New Roman" w:cs="Times New Roman"/>
          <w:sz w:val="28"/>
          <w:szCs w:val="28"/>
        </w:rPr>
        <w:t xml:space="preserve">проводятся зачеты для проверки усвоения теоретического материала. </w:t>
      </w:r>
    </w:p>
    <w:p w:rsidR="00E40FCE" w:rsidRPr="00BD60CC" w:rsidRDefault="00E40FCE" w:rsidP="00BD60C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CC">
        <w:rPr>
          <w:rFonts w:ascii="Times New Roman" w:hAnsi="Times New Roman" w:cs="Times New Roman"/>
          <w:b/>
          <w:sz w:val="28"/>
          <w:szCs w:val="28"/>
        </w:rPr>
        <w:t>Формы отслеживания и фиксации образовательных результатов</w:t>
      </w:r>
      <w:r w:rsidRPr="00BD60CC">
        <w:rPr>
          <w:rFonts w:ascii="Times New Roman" w:hAnsi="Times New Roman" w:cs="Times New Roman"/>
          <w:sz w:val="28"/>
          <w:szCs w:val="28"/>
        </w:rPr>
        <w:t xml:space="preserve">: журнал посещаемости, материалы анкетирования и тестирования, грамоты, дипломы. В начале и конце учебного года осуществляется диагностика развития учащихся и уровня их </w:t>
      </w:r>
      <w:r w:rsidR="0026299C" w:rsidRPr="00BD60CC">
        <w:rPr>
          <w:rFonts w:ascii="Times New Roman" w:hAnsi="Times New Roman" w:cs="Times New Roman"/>
          <w:sz w:val="28"/>
          <w:szCs w:val="28"/>
        </w:rPr>
        <w:t>подготовленности.</w:t>
      </w:r>
    </w:p>
    <w:p w:rsidR="00E40FCE" w:rsidRPr="00BD60CC" w:rsidRDefault="00E40FCE" w:rsidP="00BD60C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CC">
        <w:rPr>
          <w:rFonts w:ascii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результатов:</w:t>
      </w:r>
      <w:r w:rsidRPr="00BD60CC">
        <w:rPr>
          <w:rFonts w:ascii="Times New Roman" w:hAnsi="Times New Roman" w:cs="Times New Roman"/>
          <w:sz w:val="28"/>
          <w:szCs w:val="28"/>
        </w:rPr>
        <w:t xml:space="preserve"> открытое занятие, праздники-сюрпризы, грамоты, сертификаты, дипломы, благодарности. </w:t>
      </w:r>
    </w:p>
    <w:p w:rsidR="00E40FCE" w:rsidRPr="00E40FCE" w:rsidRDefault="00E40FCE" w:rsidP="009630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FCE">
        <w:rPr>
          <w:rFonts w:ascii="Times New Roman" w:hAnsi="Times New Roman" w:cs="Times New Roman"/>
          <w:b/>
          <w:sz w:val="28"/>
          <w:szCs w:val="28"/>
        </w:rPr>
        <w:t>2.3 Методические материалы</w:t>
      </w:r>
    </w:p>
    <w:p w:rsidR="00E40FCE" w:rsidRPr="00E40FCE" w:rsidRDefault="00E40FCE" w:rsidP="00963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FCE">
        <w:rPr>
          <w:rFonts w:ascii="Times New Roman" w:hAnsi="Times New Roman" w:cs="Times New Roman"/>
          <w:sz w:val="28"/>
          <w:szCs w:val="28"/>
        </w:rPr>
        <w:t xml:space="preserve">При изучении программы применяются как общеобразовательные методы, так и специфические, основанные на активной двигательной деятельности: метод регламентированного упражнения, игровой и соревновательный методы, словесные и сенсорные методы, а также различные средства: подготовительные упражнения, подвижные игры, игровые упражнения, учебные игры, соревнования. </w:t>
      </w:r>
      <w:proofErr w:type="gramEnd"/>
    </w:p>
    <w:p w:rsidR="00E40FCE" w:rsidRPr="00E40FCE" w:rsidRDefault="00E40FCE" w:rsidP="00963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FCE">
        <w:rPr>
          <w:rFonts w:ascii="Times New Roman" w:hAnsi="Times New Roman" w:cs="Times New Roman"/>
          <w:sz w:val="28"/>
          <w:szCs w:val="28"/>
        </w:rPr>
        <w:t xml:space="preserve">При занятии с учащимися большое значение имеет наглядность в обучении. Поэтому при изучении техники выполнения отдельных элементов необходимо использовать рассказ-показ, демонстрацию таблиц и рисунков изучаемого двигательного действия. Закрепление правильных способов </w:t>
      </w:r>
      <w:r w:rsidRPr="00E40FCE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изученных движений до стадии навыка, их дальнейшее совершенствование проводится посредством самостоятельных упражнений. </w:t>
      </w:r>
    </w:p>
    <w:p w:rsidR="00E40FCE" w:rsidRPr="00E40FCE" w:rsidRDefault="00E40FCE" w:rsidP="00963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FCE">
        <w:rPr>
          <w:rFonts w:ascii="Times New Roman" w:hAnsi="Times New Roman" w:cs="Times New Roman"/>
          <w:sz w:val="28"/>
          <w:szCs w:val="28"/>
        </w:rPr>
        <w:t xml:space="preserve">Основными формами тренировочного процесса являются: </w:t>
      </w:r>
    </w:p>
    <w:p w:rsidR="00E40FCE" w:rsidRPr="00BD60CC" w:rsidRDefault="00BD60CC" w:rsidP="00BD60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0FCE" w:rsidRPr="00BD60CC">
        <w:rPr>
          <w:rFonts w:ascii="Times New Roman" w:hAnsi="Times New Roman"/>
          <w:sz w:val="28"/>
          <w:szCs w:val="28"/>
        </w:rPr>
        <w:t>групповые тренировочные занятия;</w:t>
      </w:r>
    </w:p>
    <w:p w:rsidR="00E40FCE" w:rsidRPr="00BD60CC" w:rsidRDefault="00BD60CC" w:rsidP="00BD60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0FCE" w:rsidRPr="00BD60CC">
        <w:rPr>
          <w:rFonts w:ascii="Times New Roman" w:hAnsi="Times New Roman"/>
          <w:sz w:val="28"/>
          <w:szCs w:val="28"/>
        </w:rPr>
        <w:t>групповые теоретические занятия;</w:t>
      </w:r>
    </w:p>
    <w:p w:rsidR="00E40FCE" w:rsidRPr="00BD60CC" w:rsidRDefault="00BD60CC" w:rsidP="00BD60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0FCE" w:rsidRPr="00BD60CC">
        <w:rPr>
          <w:rFonts w:ascii="Times New Roman" w:hAnsi="Times New Roman"/>
          <w:sz w:val="28"/>
          <w:szCs w:val="28"/>
        </w:rPr>
        <w:t>участие в матчевых встречах;</w:t>
      </w:r>
    </w:p>
    <w:p w:rsidR="00E40FCE" w:rsidRPr="00BD60CC" w:rsidRDefault="00BD60CC" w:rsidP="00BD60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0FCE" w:rsidRPr="00BD60CC">
        <w:rPr>
          <w:rFonts w:ascii="Times New Roman" w:hAnsi="Times New Roman"/>
          <w:sz w:val="28"/>
          <w:szCs w:val="28"/>
        </w:rPr>
        <w:t>участие в соревнованиях;</w:t>
      </w:r>
    </w:p>
    <w:p w:rsidR="00E40FCE" w:rsidRPr="00BD60CC" w:rsidRDefault="00BD60CC" w:rsidP="00BD60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0FCE" w:rsidRPr="00BD60CC">
        <w:rPr>
          <w:rFonts w:ascii="Times New Roman" w:hAnsi="Times New Roman"/>
          <w:sz w:val="28"/>
          <w:szCs w:val="28"/>
        </w:rPr>
        <w:t xml:space="preserve">зачеты, тестирования. </w:t>
      </w:r>
    </w:p>
    <w:p w:rsidR="00E40FCE" w:rsidRPr="00E40FCE" w:rsidRDefault="00E40FCE" w:rsidP="00963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FCE">
        <w:rPr>
          <w:rFonts w:ascii="Times New Roman" w:hAnsi="Times New Roman" w:cs="Times New Roman"/>
          <w:sz w:val="28"/>
          <w:szCs w:val="28"/>
        </w:rPr>
        <w:t xml:space="preserve">Основной формой является групповое тренировочное занятие. Групповое занятие условно делится на три части: подготовительную, основную, заключительную. </w:t>
      </w:r>
    </w:p>
    <w:p w:rsidR="00E40FCE" w:rsidRPr="00E40FCE" w:rsidRDefault="00E40FCE" w:rsidP="009630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FCE">
        <w:rPr>
          <w:rFonts w:ascii="Times New Roman" w:hAnsi="Times New Roman" w:cs="Times New Roman"/>
          <w:sz w:val="28"/>
          <w:szCs w:val="28"/>
        </w:rPr>
        <w:t xml:space="preserve">Подготовительная часть включает в себя построение группы, перекличку, объяснение задач и порядка проведения занятия, выполнение комплекса </w:t>
      </w:r>
      <w:proofErr w:type="spellStart"/>
      <w:r w:rsidRPr="00E40FC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E40FCE">
        <w:rPr>
          <w:rFonts w:ascii="Times New Roman" w:hAnsi="Times New Roman" w:cs="Times New Roman"/>
          <w:sz w:val="28"/>
          <w:szCs w:val="28"/>
        </w:rPr>
        <w:t xml:space="preserve"> и специальных физических упражнений, краткое повторение пройденного материала с разбором ошибок, ознакомление с новыми упражнениями. Основная часть направлена на решение главных задач занятия. Заключительная часть строится таким образом, чтобы постепенно снизить физическую нагрузку, а также подведение итогов занятий. </w:t>
      </w:r>
    </w:p>
    <w:p w:rsidR="00BD60CC" w:rsidRPr="00BD60CC" w:rsidRDefault="00BD60CC" w:rsidP="00BD60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CC">
        <w:rPr>
          <w:rFonts w:ascii="Times New Roman" w:hAnsi="Times New Roman" w:cs="Times New Roman"/>
          <w:b/>
          <w:sz w:val="28"/>
          <w:szCs w:val="28"/>
        </w:rPr>
        <w:t>2.4 Календарный учебный график</w:t>
      </w:r>
    </w:p>
    <w:p w:rsidR="00BD60CC" w:rsidRPr="00BD60CC" w:rsidRDefault="00BD60CC" w:rsidP="00BD60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19"/>
        <w:gridCol w:w="2161"/>
        <w:gridCol w:w="3191"/>
      </w:tblGrid>
      <w:tr w:rsidR="00BD60CC" w:rsidRPr="00BD60CC" w:rsidTr="00E4641C">
        <w:tc>
          <w:tcPr>
            <w:tcW w:w="6380" w:type="dxa"/>
            <w:gridSpan w:val="2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19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D60CC" w:rsidRPr="00BD60CC" w:rsidTr="00E4641C">
        <w:tc>
          <w:tcPr>
            <w:tcW w:w="6380" w:type="dxa"/>
            <w:gridSpan w:val="2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неделя</w:t>
            </w:r>
          </w:p>
        </w:tc>
        <w:tc>
          <w:tcPr>
            <w:tcW w:w="319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D60CC" w:rsidRPr="00BD60CC" w:rsidTr="00E4641C">
        <w:tc>
          <w:tcPr>
            <w:tcW w:w="6380" w:type="dxa"/>
            <w:gridSpan w:val="2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19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D60CC" w:rsidRPr="00BD60CC" w:rsidTr="00E4641C">
        <w:tc>
          <w:tcPr>
            <w:tcW w:w="4219" w:type="dxa"/>
            <w:vMerge w:val="restart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161" w:type="dxa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19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01.09.2022- 31.12.2022</w:t>
            </w:r>
          </w:p>
        </w:tc>
      </w:tr>
      <w:tr w:rsidR="00BD60CC" w:rsidRPr="00BD60CC" w:rsidTr="00E4641C">
        <w:tc>
          <w:tcPr>
            <w:tcW w:w="4219" w:type="dxa"/>
            <w:vMerge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19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10.01.2022- 31.05.2023</w:t>
            </w:r>
          </w:p>
        </w:tc>
      </w:tr>
      <w:tr w:rsidR="00BD60CC" w:rsidRPr="00BD60CC" w:rsidTr="00E4641C">
        <w:tc>
          <w:tcPr>
            <w:tcW w:w="6380" w:type="dxa"/>
            <w:gridSpan w:val="2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19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11-18</w:t>
            </w:r>
          </w:p>
        </w:tc>
      </w:tr>
      <w:tr w:rsidR="00BD60CC" w:rsidRPr="00BD60CC" w:rsidTr="00E4641C">
        <w:tc>
          <w:tcPr>
            <w:tcW w:w="6380" w:type="dxa"/>
            <w:gridSpan w:val="2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19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60CC" w:rsidRPr="00BD60CC" w:rsidTr="00E4641C">
        <w:tc>
          <w:tcPr>
            <w:tcW w:w="6380" w:type="dxa"/>
            <w:gridSpan w:val="2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19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2 раза/</w:t>
            </w:r>
            <w:proofErr w:type="spellStart"/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</w:tr>
      <w:tr w:rsidR="00BD60CC" w:rsidRPr="00BD60CC" w:rsidTr="00E4641C">
        <w:tc>
          <w:tcPr>
            <w:tcW w:w="6380" w:type="dxa"/>
            <w:gridSpan w:val="2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19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BD60CC" w:rsidRPr="00BD60CC" w:rsidRDefault="00BD60CC" w:rsidP="00BD60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0CC">
        <w:rPr>
          <w:rFonts w:ascii="Times New Roman" w:hAnsi="Times New Roman" w:cs="Times New Roman"/>
          <w:b/>
          <w:sz w:val="28"/>
          <w:szCs w:val="28"/>
        </w:rPr>
        <w:lastRenderedPageBreak/>
        <w:t>2.5 Календарный план воспитательной работы</w:t>
      </w:r>
    </w:p>
    <w:p w:rsidR="00BD60CC" w:rsidRPr="00BD60CC" w:rsidRDefault="00BD60CC" w:rsidP="00BD60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5244"/>
        <w:gridCol w:w="3226"/>
      </w:tblGrid>
      <w:tr w:rsidR="00BD60CC" w:rsidRPr="00BD60CC" w:rsidTr="00E4641C">
        <w:tc>
          <w:tcPr>
            <w:tcW w:w="1101" w:type="dxa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BD60CC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BD60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44" w:type="dxa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26" w:type="dxa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D60CC" w:rsidRPr="00BD60CC" w:rsidTr="00E4641C">
        <w:tc>
          <w:tcPr>
            <w:tcW w:w="110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по ПДД «Азбука дорожной безопасности»</w:t>
            </w:r>
          </w:p>
        </w:tc>
        <w:tc>
          <w:tcPr>
            <w:tcW w:w="3226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D60CC" w:rsidRPr="00BD60CC" w:rsidTr="00E4641C">
        <w:tc>
          <w:tcPr>
            <w:tcW w:w="110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4" w:type="dxa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Акция в рамках Международного Дня отказа от курения «Полезный обмен»</w:t>
            </w:r>
          </w:p>
        </w:tc>
        <w:tc>
          <w:tcPr>
            <w:tcW w:w="3226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D60CC" w:rsidRPr="00BD60CC" w:rsidTr="00E4641C">
        <w:tc>
          <w:tcPr>
            <w:tcW w:w="110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4" w:type="dxa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Физкультурно-оздоровительная акция «Со спортом всей семьей»</w:t>
            </w:r>
          </w:p>
        </w:tc>
        <w:tc>
          <w:tcPr>
            <w:tcW w:w="3226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D60CC" w:rsidRPr="00BD60CC" w:rsidTr="00E4641C">
        <w:tc>
          <w:tcPr>
            <w:tcW w:w="110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4" w:type="dxa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proofErr w:type="gramStart"/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видео-роликов</w:t>
            </w:r>
            <w:proofErr w:type="spellEnd"/>
            <w:proofErr w:type="gramEnd"/>
            <w:r w:rsidRPr="00BD60CC">
              <w:rPr>
                <w:rFonts w:ascii="Times New Roman" w:hAnsi="Times New Roman" w:cs="Times New Roman"/>
                <w:sz w:val="28"/>
                <w:szCs w:val="28"/>
              </w:rPr>
              <w:t xml:space="preserve"> «Мы за здоровый образ жизни»</w:t>
            </w:r>
          </w:p>
        </w:tc>
        <w:tc>
          <w:tcPr>
            <w:tcW w:w="3226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D60CC" w:rsidRPr="00BD60CC" w:rsidTr="00E4641C">
        <w:tc>
          <w:tcPr>
            <w:tcW w:w="110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4" w:type="dxa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здоровья. Спортивно-интеллектуальная игра «В здоровом теле – здоровый дух!»</w:t>
            </w:r>
          </w:p>
        </w:tc>
        <w:tc>
          <w:tcPr>
            <w:tcW w:w="3226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D60CC" w:rsidRPr="00BD60CC" w:rsidTr="00E4641C">
        <w:tc>
          <w:tcPr>
            <w:tcW w:w="1101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4" w:type="dxa"/>
          </w:tcPr>
          <w:p w:rsidR="00BD60CC" w:rsidRPr="00BD60CC" w:rsidRDefault="00BD60CC" w:rsidP="00BD60C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Спортивно-интеллектуальные соревнования «Отвага! Честь! Слава!»</w:t>
            </w:r>
          </w:p>
        </w:tc>
        <w:tc>
          <w:tcPr>
            <w:tcW w:w="3226" w:type="dxa"/>
          </w:tcPr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0C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D60CC" w:rsidRPr="00BD60CC" w:rsidRDefault="00BD60CC" w:rsidP="00BD60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5F8" w:rsidRDefault="007A75F8" w:rsidP="009630B2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75F8" w:rsidRPr="009630B2" w:rsidRDefault="009630B2" w:rsidP="009630B2">
      <w:pPr>
        <w:pStyle w:val="ad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9630B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СПИСОК ЛИТЕРАТУРЫ</w:t>
      </w:r>
    </w:p>
    <w:p w:rsidR="000E711C" w:rsidRDefault="000E711C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1C">
        <w:rPr>
          <w:rFonts w:ascii="Times New Roman" w:hAnsi="Times New Roman" w:cs="Times New Roman"/>
          <w:sz w:val="28"/>
          <w:szCs w:val="28"/>
        </w:rPr>
        <w:t>1. Баскетбол: Примерная программа спортивной подготовки для ДЮСШ, СДЮШОР. - М.: Советский спорт. 20</w:t>
      </w:r>
      <w:r w:rsidR="00BD60CC">
        <w:rPr>
          <w:rFonts w:ascii="Times New Roman" w:hAnsi="Times New Roman" w:cs="Times New Roman"/>
          <w:sz w:val="28"/>
          <w:szCs w:val="28"/>
        </w:rPr>
        <w:t>18</w:t>
      </w:r>
      <w:r w:rsidRPr="000E711C">
        <w:rPr>
          <w:rFonts w:ascii="Times New Roman" w:hAnsi="Times New Roman" w:cs="Times New Roman"/>
          <w:sz w:val="28"/>
          <w:szCs w:val="28"/>
        </w:rPr>
        <w:t xml:space="preserve">. -100 </w:t>
      </w:r>
      <w:proofErr w:type="gramStart"/>
      <w:r w:rsidRPr="000E71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711C">
        <w:rPr>
          <w:rFonts w:ascii="Times New Roman" w:hAnsi="Times New Roman" w:cs="Times New Roman"/>
          <w:sz w:val="28"/>
          <w:szCs w:val="28"/>
        </w:rPr>
        <w:t>.</w:t>
      </w:r>
    </w:p>
    <w:p w:rsidR="000E711C" w:rsidRDefault="000E711C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1C">
        <w:rPr>
          <w:rFonts w:ascii="Times New Roman" w:hAnsi="Times New Roman" w:cs="Times New Roman"/>
          <w:sz w:val="28"/>
          <w:szCs w:val="28"/>
        </w:rPr>
        <w:t xml:space="preserve"> 2. </w:t>
      </w:r>
      <w:r w:rsidRPr="000E711C">
        <w:rPr>
          <w:rFonts w:ascii="Times New Roman" w:hAnsi="Times New Roman" w:cs="Times New Roman"/>
          <w:i/>
          <w:sz w:val="28"/>
          <w:szCs w:val="28"/>
        </w:rPr>
        <w:t xml:space="preserve">Портных Ю.И., Лосин Б.Е., Кит Л.С. </w:t>
      </w:r>
      <w:proofErr w:type="spellStart"/>
      <w:r w:rsidRPr="000E711C">
        <w:rPr>
          <w:rFonts w:ascii="Times New Roman" w:hAnsi="Times New Roman" w:cs="Times New Roman"/>
          <w:i/>
          <w:sz w:val="28"/>
          <w:szCs w:val="28"/>
        </w:rPr>
        <w:t>Луткова</w:t>
      </w:r>
      <w:proofErr w:type="spellEnd"/>
      <w:r w:rsidRPr="000E711C">
        <w:rPr>
          <w:rFonts w:ascii="Times New Roman" w:hAnsi="Times New Roman" w:cs="Times New Roman"/>
          <w:i/>
          <w:sz w:val="28"/>
          <w:szCs w:val="28"/>
        </w:rPr>
        <w:t xml:space="preserve"> Н.В., Минина Л.Н..</w:t>
      </w:r>
      <w:r w:rsidRPr="000E711C">
        <w:rPr>
          <w:rFonts w:ascii="Times New Roman" w:hAnsi="Times New Roman" w:cs="Times New Roman"/>
          <w:sz w:val="28"/>
          <w:szCs w:val="28"/>
        </w:rPr>
        <w:t xml:space="preserve"> Игры в тренировке баскетболистов: Учебно-методическое 3. пособие. /СПб. ГУФК им. П.Ф. Лесгафта, 20</w:t>
      </w:r>
      <w:r w:rsidR="00BD60CC">
        <w:rPr>
          <w:rFonts w:ascii="Times New Roman" w:hAnsi="Times New Roman" w:cs="Times New Roman"/>
          <w:sz w:val="28"/>
          <w:szCs w:val="28"/>
        </w:rPr>
        <w:t>18</w:t>
      </w:r>
      <w:r w:rsidRPr="000E711C">
        <w:rPr>
          <w:rFonts w:ascii="Times New Roman" w:hAnsi="Times New Roman" w:cs="Times New Roman"/>
          <w:sz w:val="28"/>
          <w:szCs w:val="28"/>
        </w:rPr>
        <w:t xml:space="preserve">г. -62 </w:t>
      </w:r>
      <w:proofErr w:type="gramStart"/>
      <w:r w:rsidRPr="000E71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7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11C" w:rsidRDefault="00BD60CC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711C" w:rsidRPr="000E711C">
        <w:rPr>
          <w:rFonts w:ascii="Times New Roman" w:hAnsi="Times New Roman" w:cs="Times New Roman"/>
          <w:sz w:val="28"/>
          <w:szCs w:val="28"/>
        </w:rPr>
        <w:t xml:space="preserve">. </w:t>
      </w:r>
      <w:r w:rsidR="000E711C" w:rsidRPr="000E711C">
        <w:rPr>
          <w:rFonts w:ascii="Times New Roman" w:hAnsi="Times New Roman" w:cs="Times New Roman"/>
          <w:i/>
          <w:sz w:val="28"/>
          <w:szCs w:val="28"/>
        </w:rPr>
        <w:t>Гомельский А.Я.</w:t>
      </w:r>
      <w:r w:rsidR="000E711C" w:rsidRPr="000E711C">
        <w:rPr>
          <w:rFonts w:ascii="Times New Roman" w:hAnsi="Times New Roman" w:cs="Times New Roman"/>
          <w:sz w:val="28"/>
          <w:szCs w:val="28"/>
        </w:rPr>
        <w:t xml:space="preserve"> Баскетбол. Секреты мастера. - М.: Агентство «ФАИ»,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0E711C" w:rsidRPr="000E711C">
        <w:rPr>
          <w:rFonts w:ascii="Times New Roman" w:hAnsi="Times New Roman" w:cs="Times New Roman"/>
          <w:sz w:val="28"/>
          <w:szCs w:val="28"/>
        </w:rPr>
        <w:t>г. - 224 с.: ил</w:t>
      </w:r>
      <w:proofErr w:type="gramStart"/>
      <w:r w:rsidR="000E711C" w:rsidRPr="000E71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711C" w:rsidRPr="000E711C">
        <w:rPr>
          <w:rFonts w:ascii="Times New Roman" w:hAnsi="Times New Roman" w:cs="Times New Roman"/>
          <w:sz w:val="28"/>
          <w:szCs w:val="28"/>
        </w:rPr>
        <w:t xml:space="preserve"> - (</w:t>
      </w:r>
      <w:proofErr w:type="gramStart"/>
      <w:r w:rsidR="000E711C" w:rsidRPr="000E71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711C" w:rsidRPr="000E711C">
        <w:rPr>
          <w:rFonts w:ascii="Times New Roman" w:hAnsi="Times New Roman" w:cs="Times New Roman"/>
          <w:sz w:val="28"/>
          <w:szCs w:val="28"/>
        </w:rPr>
        <w:t xml:space="preserve">ерия «Спорт») </w:t>
      </w:r>
    </w:p>
    <w:p w:rsidR="00BD60CC" w:rsidRDefault="00BD60CC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711C" w:rsidRPr="000E71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711C" w:rsidRPr="000E711C">
        <w:rPr>
          <w:rFonts w:ascii="Times New Roman" w:hAnsi="Times New Roman" w:cs="Times New Roman"/>
          <w:i/>
          <w:sz w:val="28"/>
          <w:szCs w:val="28"/>
        </w:rPr>
        <w:t>Вуден</w:t>
      </w:r>
      <w:proofErr w:type="spellEnd"/>
      <w:r w:rsidR="000E711C" w:rsidRPr="000E711C">
        <w:rPr>
          <w:rFonts w:ascii="Times New Roman" w:hAnsi="Times New Roman" w:cs="Times New Roman"/>
          <w:i/>
          <w:sz w:val="28"/>
          <w:szCs w:val="28"/>
        </w:rPr>
        <w:t xml:space="preserve"> Д.</w:t>
      </w:r>
      <w:r w:rsidR="000E711C" w:rsidRPr="000E711C">
        <w:rPr>
          <w:rFonts w:ascii="Times New Roman" w:hAnsi="Times New Roman" w:cs="Times New Roman"/>
          <w:sz w:val="28"/>
          <w:szCs w:val="28"/>
        </w:rPr>
        <w:t xml:space="preserve"> Современный баскетбол: пер. с англ. - М.: Ф и С,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0E711C" w:rsidRPr="000E711C">
        <w:rPr>
          <w:rFonts w:ascii="Times New Roman" w:hAnsi="Times New Roman" w:cs="Times New Roman"/>
          <w:sz w:val="28"/>
          <w:szCs w:val="28"/>
        </w:rPr>
        <w:t xml:space="preserve">г. - 256 </w:t>
      </w:r>
      <w:proofErr w:type="gramStart"/>
      <w:r w:rsidR="000E711C" w:rsidRPr="000E71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711C" w:rsidRPr="000E7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11C" w:rsidRDefault="00BD60CC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711C" w:rsidRPr="000E71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711C" w:rsidRPr="000E711C">
        <w:rPr>
          <w:rFonts w:ascii="Times New Roman" w:hAnsi="Times New Roman" w:cs="Times New Roman"/>
          <w:i/>
          <w:sz w:val="28"/>
          <w:szCs w:val="28"/>
        </w:rPr>
        <w:t>Гатмен</w:t>
      </w:r>
      <w:proofErr w:type="spellEnd"/>
      <w:r w:rsidR="000E711C" w:rsidRPr="000E711C">
        <w:rPr>
          <w:rFonts w:ascii="Times New Roman" w:hAnsi="Times New Roman" w:cs="Times New Roman"/>
          <w:i/>
          <w:sz w:val="28"/>
          <w:szCs w:val="28"/>
        </w:rPr>
        <w:t>, Билл</w:t>
      </w:r>
      <w:r w:rsidR="000E711C" w:rsidRPr="000E711C">
        <w:rPr>
          <w:rFonts w:ascii="Times New Roman" w:hAnsi="Times New Roman" w:cs="Times New Roman"/>
          <w:sz w:val="28"/>
          <w:szCs w:val="28"/>
        </w:rPr>
        <w:t xml:space="preserve">. Все о тренировке юного баскетболиста /Билл, </w:t>
      </w:r>
      <w:proofErr w:type="spellStart"/>
      <w:r w:rsidR="000E711C" w:rsidRPr="000E711C">
        <w:rPr>
          <w:rFonts w:ascii="Times New Roman" w:hAnsi="Times New Roman" w:cs="Times New Roman"/>
          <w:sz w:val="28"/>
          <w:szCs w:val="28"/>
        </w:rPr>
        <w:t>Гатмен</w:t>
      </w:r>
      <w:proofErr w:type="spellEnd"/>
      <w:r w:rsidR="000E711C" w:rsidRPr="000E711C">
        <w:rPr>
          <w:rFonts w:ascii="Times New Roman" w:hAnsi="Times New Roman" w:cs="Times New Roman"/>
          <w:sz w:val="28"/>
          <w:szCs w:val="28"/>
        </w:rPr>
        <w:t xml:space="preserve">, Том </w:t>
      </w:r>
      <w:proofErr w:type="spellStart"/>
      <w:r w:rsidR="000E711C" w:rsidRPr="000E711C">
        <w:rPr>
          <w:rFonts w:ascii="Times New Roman" w:hAnsi="Times New Roman" w:cs="Times New Roman"/>
          <w:sz w:val="28"/>
          <w:szCs w:val="28"/>
        </w:rPr>
        <w:t>Финнеган</w:t>
      </w:r>
      <w:proofErr w:type="spellEnd"/>
      <w:r w:rsidR="000E711C" w:rsidRPr="000E711C">
        <w:rPr>
          <w:rFonts w:ascii="Times New Roman" w:hAnsi="Times New Roman" w:cs="Times New Roman"/>
          <w:sz w:val="28"/>
          <w:szCs w:val="28"/>
        </w:rPr>
        <w:t xml:space="preserve">: пер. с англ., М.: АСТ: </w:t>
      </w:r>
      <w:proofErr w:type="spellStart"/>
      <w:r w:rsidR="000E711C" w:rsidRPr="000E711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0E711C" w:rsidRPr="000E711C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E711C" w:rsidRPr="000E711C">
        <w:rPr>
          <w:rFonts w:ascii="Times New Roman" w:hAnsi="Times New Roman" w:cs="Times New Roman"/>
          <w:sz w:val="28"/>
          <w:szCs w:val="28"/>
        </w:rPr>
        <w:t xml:space="preserve">. - 211, [13] с.: с </w:t>
      </w:r>
      <w:proofErr w:type="spellStart"/>
      <w:r w:rsidR="000E711C" w:rsidRPr="000E711C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="000E711C" w:rsidRPr="000E7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07E" w:rsidRPr="000E711C" w:rsidRDefault="00BD60CC" w:rsidP="009630B2">
      <w:pPr>
        <w:pStyle w:val="a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711C" w:rsidRPr="000E711C">
        <w:rPr>
          <w:rFonts w:ascii="Times New Roman" w:hAnsi="Times New Roman" w:cs="Times New Roman"/>
          <w:sz w:val="28"/>
          <w:szCs w:val="28"/>
        </w:rPr>
        <w:t xml:space="preserve">. Методическое пособие Д.И. </w:t>
      </w:r>
      <w:proofErr w:type="spellStart"/>
      <w:r w:rsidR="000E711C" w:rsidRPr="000E711C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="000E711C" w:rsidRPr="000E711C">
        <w:rPr>
          <w:rFonts w:ascii="Times New Roman" w:hAnsi="Times New Roman" w:cs="Times New Roman"/>
          <w:sz w:val="28"/>
          <w:szCs w:val="28"/>
        </w:rPr>
        <w:t>. Баскетбол. Теория и методика обучения. Издательский центр «Академия»,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711C" w:rsidRPr="000E711C">
        <w:rPr>
          <w:rFonts w:ascii="Times New Roman" w:hAnsi="Times New Roman" w:cs="Times New Roman"/>
          <w:sz w:val="28"/>
          <w:szCs w:val="28"/>
        </w:rPr>
        <w:t>8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11C" w:rsidRPr="000E711C" w:rsidRDefault="000E711C" w:rsidP="009630B2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711C" w:rsidRPr="000E711C" w:rsidSect="001E79F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98" w:rsidRDefault="00532998" w:rsidP="00523E9D">
      <w:pPr>
        <w:spacing w:after="0" w:line="240" w:lineRule="auto"/>
      </w:pPr>
      <w:r>
        <w:separator/>
      </w:r>
    </w:p>
  </w:endnote>
  <w:endnote w:type="continuationSeparator" w:id="0">
    <w:p w:rsidR="00532998" w:rsidRDefault="00532998" w:rsidP="0052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74907"/>
      <w:docPartObj>
        <w:docPartGallery w:val="Page Numbers (Bottom of Page)"/>
        <w:docPartUnique/>
      </w:docPartObj>
    </w:sdtPr>
    <w:sdtContent>
      <w:p w:rsidR="00AB4F02" w:rsidRDefault="00AB4F02">
        <w:pPr>
          <w:pStyle w:val="ab"/>
          <w:jc w:val="center"/>
        </w:pPr>
        <w:fldSimple w:instr=" PAGE   \* MERGEFORMAT ">
          <w:r w:rsidR="00BD60CC">
            <w:rPr>
              <w:noProof/>
            </w:rPr>
            <w:t>13</w:t>
          </w:r>
        </w:fldSimple>
      </w:p>
    </w:sdtContent>
  </w:sdt>
  <w:p w:rsidR="00AB4F02" w:rsidRDefault="00AB4F0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98" w:rsidRDefault="00532998" w:rsidP="00523E9D">
      <w:pPr>
        <w:spacing w:after="0" w:line="240" w:lineRule="auto"/>
      </w:pPr>
      <w:r>
        <w:separator/>
      </w:r>
    </w:p>
  </w:footnote>
  <w:footnote w:type="continuationSeparator" w:id="0">
    <w:p w:rsidR="00532998" w:rsidRDefault="00532998" w:rsidP="00523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4DD0"/>
    <w:multiLevelType w:val="hybridMultilevel"/>
    <w:tmpl w:val="EDC8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13066"/>
    <w:multiLevelType w:val="multilevel"/>
    <w:tmpl w:val="FA9C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E37A4"/>
    <w:multiLevelType w:val="hybridMultilevel"/>
    <w:tmpl w:val="7F30B3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8ED1D34"/>
    <w:multiLevelType w:val="hybridMultilevel"/>
    <w:tmpl w:val="3A6CC4CA"/>
    <w:lvl w:ilvl="0" w:tplc="B7581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36A79"/>
    <w:multiLevelType w:val="hybridMultilevel"/>
    <w:tmpl w:val="C218A7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7400DD"/>
    <w:multiLevelType w:val="multilevel"/>
    <w:tmpl w:val="8E42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16450"/>
    <w:multiLevelType w:val="hybridMultilevel"/>
    <w:tmpl w:val="3F82BB48"/>
    <w:lvl w:ilvl="0" w:tplc="B7581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D611D"/>
    <w:multiLevelType w:val="hybridMultilevel"/>
    <w:tmpl w:val="C9A4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36998"/>
    <w:multiLevelType w:val="hybridMultilevel"/>
    <w:tmpl w:val="95C2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62BA7"/>
    <w:multiLevelType w:val="multilevel"/>
    <w:tmpl w:val="D7DC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95F4A"/>
    <w:multiLevelType w:val="multilevel"/>
    <w:tmpl w:val="A68E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C225E9"/>
    <w:multiLevelType w:val="multilevel"/>
    <w:tmpl w:val="4402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2E6AAA"/>
    <w:multiLevelType w:val="multilevel"/>
    <w:tmpl w:val="74E0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B73BA3"/>
    <w:multiLevelType w:val="multilevel"/>
    <w:tmpl w:val="37309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59" w:hanging="45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4">
    <w:nsid w:val="725B697F"/>
    <w:multiLevelType w:val="multilevel"/>
    <w:tmpl w:val="E690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6"/>
  </w:num>
  <w:num w:numId="13">
    <w:abstractNumId w:val="7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4D2"/>
    <w:rsid w:val="00034A43"/>
    <w:rsid w:val="000D6FD2"/>
    <w:rsid w:val="000E711C"/>
    <w:rsid w:val="00144ED4"/>
    <w:rsid w:val="00167C34"/>
    <w:rsid w:val="001B6E65"/>
    <w:rsid w:val="001E79FD"/>
    <w:rsid w:val="0026299C"/>
    <w:rsid w:val="00267376"/>
    <w:rsid w:val="002F2D24"/>
    <w:rsid w:val="00320847"/>
    <w:rsid w:val="00385FFA"/>
    <w:rsid w:val="003D1C88"/>
    <w:rsid w:val="003D727F"/>
    <w:rsid w:val="0040621F"/>
    <w:rsid w:val="00440763"/>
    <w:rsid w:val="004754D2"/>
    <w:rsid w:val="004E47F5"/>
    <w:rsid w:val="004F0E4D"/>
    <w:rsid w:val="00523E9D"/>
    <w:rsid w:val="00532998"/>
    <w:rsid w:val="006A1ADA"/>
    <w:rsid w:val="006D4BD4"/>
    <w:rsid w:val="006D6533"/>
    <w:rsid w:val="006F0C67"/>
    <w:rsid w:val="00707DEB"/>
    <w:rsid w:val="00711B22"/>
    <w:rsid w:val="00792873"/>
    <w:rsid w:val="007A75F8"/>
    <w:rsid w:val="00865DB1"/>
    <w:rsid w:val="008B1211"/>
    <w:rsid w:val="008C702B"/>
    <w:rsid w:val="009014F3"/>
    <w:rsid w:val="009630B2"/>
    <w:rsid w:val="00A0707E"/>
    <w:rsid w:val="00A138F6"/>
    <w:rsid w:val="00A83A8C"/>
    <w:rsid w:val="00AB4F02"/>
    <w:rsid w:val="00B16396"/>
    <w:rsid w:val="00B4154F"/>
    <w:rsid w:val="00B77875"/>
    <w:rsid w:val="00BD60CC"/>
    <w:rsid w:val="00BE1B22"/>
    <w:rsid w:val="00C07956"/>
    <w:rsid w:val="00CB3C9C"/>
    <w:rsid w:val="00CE15BB"/>
    <w:rsid w:val="00D05C70"/>
    <w:rsid w:val="00D86237"/>
    <w:rsid w:val="00DA7A6A"/>
    <w:rsid w:val="00DF6274"/>
    <w:rsid w:val="00E40FCE"/>
    <w:rsid w:val="00E87366"/>
    <w:rsid w:val="00EA5F2D"/>
    <w:rsid w:val="00EF25EC"/>
    <w:rsid w:val="00F718FA"/>
    <w:rsid w:val="00FF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4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ED4"/>
    <w:rPr>
      <w:b/>
      <w:bCs/>
    </w:rPr>
  </w:style>
  <w:style w:type="table" w:customStyle="1" w:styleId="2">
    <w:name w:val="Сетка таблицы2"/>
    <w:basedOn w:val="a1"/>
    <w:next w:val="a5"/>
    <w:uiPriority w:val="39"/>
    <w:rsid w:val="008C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C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23E9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E9D"/>
    <w:rPr>
      <w:sz w:val="20"/>
      <w:szCs w:val="20"/>
    </w:rPr>
  </w:style>
  <w:style w:type="character" w:styleId="a8">
    <w:name w:val="footnote reference"/>
    <w:basedOn w:val="a0"/>
    <w:semiHidden/>
    <w:rsid w:val="00523E9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1E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79FD"/>
  </w:style>
  <w:style w:type="paragraph" w:styleId="ab">
    <w:name w:val="footer"/>
    <w:basedOn w:val="a"/>
    <w:link w:val="ac"/>
    <w:uiPriority w:val="99"/>
    <w:unhideWhenUsed/>
    <w:rsid w:val="001E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79FD"/>
  </w:style>
  <w:style w:type="paragraph" w:styleId="ad">
    <w:name w:val="No Spacing"/>
    <w:uiPriority w:val="1"/>
    <w:qFormat/>
    <w:rsid w:val="001E79FD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6D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653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87366"/>
    <w:pPr>
      <w:spacing w:after="200" w:line="288" w:lineRule="auto"/>
      <w:ind w:left="720"/>
      <w:contextualSpacing/>
    </w:pPr>
    <w:rPr>
      <w:rFonts w:ascii="Candara" w:eastAsia="Candara" w:hAnsi="Candara" w:cs="Times New Roman"/>
      <w:i/>
      <w:iCs/>
      <w:sz w:val="20"/>
      <w:szCs w:val="20"/>
    </w:rPr>
  </w:style>
  <w:style w:type="paragraph" w:customStyle="1" w:styleId="c15">
    <w:name w:val="c15"/>
    <w:basedOn w:val="a"/>
    <w:rsid w:val="0040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0621F"/>
  </w:style>
  <w:style w:type="character" w:customStyle="1" w:styleId="c4">
    <w:name w:val="c4"/>
    <w:basedOn w:val="a0"/>
    <w:rsid w:val="0040621F"/>
  </w:style>
  <w:style w:type="paragraph" w:customStyle="1" w:styleId="c12">
    <w:name w:val="c12"/>
    <w:basedOn w:val="a"/>
    <w:rsid w:val="0040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B678-0879-485D-AE93-DB9D83C5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15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Сапсай</dc:creator>
  <cp:keywords/>
  <dc:description/>
  <cp:lastModifiedBy>Остроушко Марина</cp:lastModifiedBy>
  <cp:revision>20</cp:revision>
  <dcterms:created xsi:type="dcterms:W3CDTF">2021-11-09T11:27:00Z</dcterms:created>
  <dcterms:modified xsi:type="dcterms:W3CDTF">2022-09-29T07:30:00Z</dcterms:modified>
</cp:coreProperties>
</file>